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0178"/>
        <w:gridCol w:w="3780"/>
      </w:tblGrid>
      <w:tr w:rsidR="002746F9" w14:paraId="4FAEB17E" w14:textId="77777777" w:rsidTr="00B32B40">
        <w:trPr>
          <w:trHeight w:val="426"/>
        </w:trPr>
        <w:tc>
          <w:tcPr>
            <w:tcW w:w="3646" w:type="pct"/>
          </w:tcPr>
          <w:p w14:paraId="4CB84D38" w14:textId="77777777" w:rsidR="002746F9" w:rsidRPr="00FF594D" w:rsidRDefault="002746F9" w:rsidP="00B32B40">
            <w:pPr>
              <w:pStyle w:val="Header"/>
            </w:pPr>
            <w:r>
              <w:rPr>
                <w:noProof/>
              </w:rPr>
              <w:drawing>
                <wp:inline distT="0" distB="0" distL="0" distR="0" wp14:anchorId="7BDC16D8" wp14:editId="45656823">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55774A37" w14:textId="77777777" w:rsidR="002746F9" w:rsidRDefault="002746F9" w:rsidP="00B32B40">
            <w:pPr>
              <w:pStyle w:val="Header"/>
              <w:rPr>
                <w:sz w:val="19"/>
                <w:szCs w:val="19"/>
              </w:rPr>
            </w:pPr>
          </w:p>
          <w:p w14:paraId="1A129B06" w14:textId="285713FE" w:rsidR="002746F9" w:rsidRDefault="002746F9" w:rsidP="00B32B40">
            <w:pPr>
              <w:pStyle w:val="Header"/>
              <w:rPr>
                <w:b/>
                <w:sz w:val="19"/>
                <w:szCs w:val="19"/>
              </w:rPr>
            </w:pPr>
          </w:p>
          <w:p w14:paraId="2FA6B5B1" w14:textId="77777777" w:rsidR="00656070" w:rsidRDefault="00656070" w:rsidP="00B32B40">
            <w:pPr>
              <w:pStyle w:val="Header"/>
              <w:rPr>
                <w:b/>
                <w:sz w:val="19"/>
                <w:szCs w:val="19"/>
              </w:rPr>
            </w:pPr>
          </w:p>
          <w:p w14:paraId="56D1F4F1" w14:textId="77777777" w:rsidR="002746F9" w:rsidRPr="00266F12" w:rsidRDefault="002746F9" w:rsidP="00B32B40">
            <w:pPr>
              <w:pStyle w:val="Header"/>
              <w:rPr>
                <w:b/>
                <w:sz w:val="19"/>
                <w:szCs w:val="19"/>
              </w:rPr>
            </w:pPr>
          </w:p>
        </w:tc>
      </w:tr>
    </w:tbl>
    <w:p w14:paraId="56F7F432" w14:textId="090815BD" w:rsidR="002746F9" w:rsidRPr="005A1AB4" w:rsidRDefault="002746F9" w:rsidP="002746F9">
      <w:pPr>
        <w:rPr>
          <w:sz w:val="40"/>
          <w:szCs w:val="40"/>
        </w:rPr>
      </w:pPr>
      <w:r w:rsidRPr="005A1AB4">
        <w:rPr>
          <w:sz w:val="40"/>
          <w:szCs w:val="40"/>
        </w:rPr>
        <w:t xml:space="preserve">WORKPLACE RISK ASSESSMENT FOR </w:t>
      </w:r>
      <w:r>
        <w:rPr>
          <w:sz w:val="40"/>
          <w:szCs w:val="40"/>
        </w:rPr>
        <w:t xml:space="preserve">VISITORS ATTENDING </w:t>
      </w:r>
      <w:r w:rsidR="00656070">
        <w:rPr>
          <w:sz w:val="40"/>
          <w:szCs w:val="40"/>
        </w:rPr>
        <w:t>THE</w:t>
      </w:r>
      <w:r>
        <w:rPr>
          <w:sz w:val="40"/>
          <w:szCs w:val="40"/>
        </w:rPr>
        <w:t xml:space="preserve"> STEVENAGE</w:t>
      </w:r>
      <w:r w:rsidR="00656070">
        <w:rPr>
          <w:sz w:val="40"/>
          <w:szCs w:val="40"/>
        </w:rPr>
        <w:t xml:space="preserve"> OFFICE</w:t>
      </w:r>
    </w:p>
    <w:p w14:paraId="01601961" w14:textId="77777777" w:rsidR="002746F9" w:rsidRDefault="002746F9" w:rsidP="002746F9">
      <w:r>
        <w:t>REVIEW DATE: AS SITUATION CHANGES</w:t>
      </w:r>
    </w:p>
    <w:p w14:paraId="5EBA5156" w14:textId="5387DD91" w:rsidR="002746F9" w:rsidRDefault="002746F9" w:rsidP="002746F9">
      <w:r>
        <w:t>DATE: 28/03/2022</w:t>
      </w:r>
    </w:p>
    <w:p w14:paraId="2CCF4BCD" w14:textId="1E4BDEA4" w:rsidR="002746F9" w:rsidRDefault="002746F9" w:rsidP="002746F9">
      <w:r>
        <w:t xml:space="preserve">UPDATED </w:t>
      </w:r>
    </w:p>
    <w:p w14:paraId="279BCA92" w14:textId="77777777" w:rsidR="002746F9" w:rsidRDefault="002746F9" w:rsidP="002746F9">
      <w:r>
        <w:t>VERSION: 1.0</w:t>
      </w:r>
    </w:p>
    <w:p w14:paraId="60621633" w14:textId="1636AF15" w:rsidR="00472AA1" w:rsidRDefault="002746F9" w:rsidP="002746F9">
      <w:r>
        <w:t xml:space="preserve">This assessment has been developed to mitigate the potential spread of COVID-19 and maintain the safety of staff and visitors to </w:t>
      </w:r>
      <w:r w:rsidR="00656070">
        <w:t>the Stevenage office</w:t>
      </w:r>
      <w:r>
        <w:t xml:space="preserve">. </w:t>
      </w:r>
      <w:r w:rsidR="00472AA1">
        <w:t>The assessment is a</w:t>
      </w:r>
      <w:r w:rsidR="00E26F43">
        <w:t>n expectation the IET has of its visitors</w:t>
      </w:r>
      <w:r w:rsidR="002E5FD7">
        <w:t xml:space="preserve"> and outlines our commitment to your safety</w:t>
      </w:r>
      <w:r w:rsidR="00E26F43">
        <w:t>. Extended details of our approach to safety and COVID-19 are available from your host if required.</w:t>
      </w:r>
      <w:r w:rsidR="00472AA1">
        <w:t xml:space="preserve"> </w:t>
      </w:r>
    </w:p>
    <w:p w14:paraId="1EB70760" w14:textId="21548536" w:rsidR="002746F9" w:rsidRDefault="002746F9" w:rsidP="002746F9">
      <w:r>
        <w:t>This RA is mindful of HM Government guidance (updated 2</w:t>
      </w:r>
      <w:r w:rsidR="00E26F43">
        <w:t>4</w:t>
      </w:r>
      <w:r>
        <w:t>/</w:t>
      </w:r>
      <w:r w:rsidR="00E26F43">
        <w:t>02</w:t>
      </w:r>
      <w:r>
        <w:t xml:space="preserve">/2022), together with The IET’s ongoing risk assessment approach. </w:t>
      </w:r>
    </w:p>
    <w:p w14:paraId="2DF159B4" w14:textId="1F0B0F95" w:rsidR="002746F9" w:rsidRDefault="002746F9" w:rsidP="002746F9"/>
    <w:p w14:paraId="11C9B71C" w14:textId="77777777" w:rsidR="000374D8" w:rsidRDefault="000374D8" w:rsidP="002746F9">
      <w:r>
        <w:t xml:space="preserve">The IET recognises and accepts its responsibility, as an employer and an organisation in control of premises, for ensuring the health, safety and welfare of all employees, and other persons working at, or visiting our premises. </w:t>
      </w:r>
    </w:p>
    <w:p w14:paraId="06617BA8" w14:textId="4AE76DAE" w:rsidR="002746F9" w:rsidRDefault="000374D8" w:rsidP="002746F9">
      <w:r>
        <w:t xml:space="preserve">All visitors to </w:t>
      </w:r>
      <w:r w:rsidR="00656070">
        <w:t xml:space="preserve">the Stevenage office </w:t>
      </w:r>
      <w:r>
        <w:t>also have responsibilities towards the IET and others affected by their activities. This includes cooperating with us on safety matters and taking care of their own safety and that of others - whether from within, or outside the company - who may be affected by their actions or omissions.</w:t>
      </w:r>
    </w:p>
    <w:p w14:paraId="65DD9495" w14:textId="0099FFAF" w:rsidR="002746F9" w:rsidRDefault="002746F9" w:rsidP="002746F9"/>
    <w:tbl>
      <w:tblPr>
        <w:tblStyle w:val="TableGrid"/>
        <w:tblpPr w:leftFromText="180" w:rightFromText="180" w:vertAnchor="text" w:tblpX="-289" w:tblpY="1"/>
        <w:tblOverlap w:val="never"/>
        <w:tblW w:w="14743" w:type="dxa"/>
        <w:tblLook w:val="04A0" w:firstRow="1" w:lastRow="0" w:firstColumn="1" w:lastColumn="0" w:noHBand="0" w:noVBand="1"/>
      </w:tblPr>
      <w:tblGrid>
        <w:gridCol w:w="1448"/>
        <w:gridCol w:w="1241"/>
        <w:gridCol w:w="1275"/>
        <w:gridCol w:w="6663"/>
        <w:gridCol w:w="1417"/>
        <w:gridCol w:w="1701"/>
        <w:gridCol w:w="998"/>
      </w:tblGrid>
      <w:tr w:rsidR="002746F9" w:rsidRPr="0026517E" w14:paraId="7F453A29" w14:textId="77777777" w:rsidTr="00B32B40">
        <w:trPr>
          <w:cnfStyle w:val="100000000000" w:firstRow="1" w:lastRow="0" w:firstColumn="0" w:lastColumn="0" w:oddVBand="0" w:evenVBand="0" w:oddHBand="0" w:evenHBand="0" w:firstRowFirstColumn="0" w:firstRowLastColumn="0" w:lastRowFirstColumn="0" w:lastRowLastColumn="0"/>
          <w:trHeight w:val="596"/>
        </w:trPr>
        <w:tc>
          <w:tcPr>
            <w:tcW w:w="14743" w:type="dxa"/>
            <w:gridSpan w:val="7"/>
            <w:shd w:val="clear" w:color="auto" w:fill="660066"/>
          </w:tcPr>
          <w:p w14:paraId="776BD7DD" w14:textId="77777777" w:rsidR="002746F9" w:rsidRPr="0026517E" w:rsidRDefault="002746F9" w:rsidP="00B32B40">
            <w:pPr>
              <w:pStyle w:val="ListParagraph"/>
              <w:numPr>
                <w:ilvl w:val="0"/>
                <w:numId w:val="1"/>
              </w:numPr>
              <w:rPr>
                <w:b w:val="0"/>
                <w:bCs/>
              </w:rPr>
            </w:pPr>
            <w:r>
              <w:rPr>
                <w:bCs/>
              </w:rPr>
              <w:t xml:space="preserve">General Covid-19 risk </w:t>
            </w:r>
          </w:p>
        </w:tc>
      </w:tr>
      <w:tr w:rsidR="00B67195" w14:paraId="56E3385F" w14:textId="77777777" w:rsidTr="00B67195">
        <w:trPr>
          <w:trHeight w:val="596"/>
        </w:trPr>
        <w:tc>
          <w:tcPr>
            <w:tcW w:w="1448" w:type="dxa"/>
            <w:shd w:val="clear" w:color="auto" w:fill="FF66FF"/>
          </w:tcPr>
          <w:p w14:paraId="1DD520EC" w14:textId="77777777" w:rsidR="002746F9" w:rsidRDefault="002746F9" w:rsidP="00B32B40">
            <w:r>
              <w:t>Hazard / risk</w:t>
            </w:r>
          </w:p>
        </w:tc>
        <w:tc>
          <w:tcPr>
            <w:tcW w:w="1241" w:type="dxa"/>
            <w:shd w:val="clear" w:color="auto" w:fill="FF66FF"/>
          </w:tcPr>
          <w:p w14:paraId="145CB21D" w14:textId="77777777" w:rsidR="002746F9" w:rsidRDefault="002746F9" w:rsidP="00B32B40">
            <w:r>
              <w:t>Issue</w:t>
            </w:r>
          </w:p>
        </w:tc>
        <w:tc>
          <w:tcPr>
            <w:tcW w:w="1275" w:type="dxa"/>
            <w:shd w:val="clear" w:color="auto" w:fill="FF66FF"/>
          </w:tcPr>
          <w:p w14:paraId="4329B4BD" w14:textId="77777777" w:rsidR="002746F9" w:rsidRDefault="002746F9" w:rsidP="00B32B40">
            <w:r>
              <w:t>Who at risk</w:t>
            </w:r>
          </w:p>
        </w:tc>
        <w:tc>
          <w:tcPr>
            <w:tcW w:w="6663" w:type="dxa"/>
            <w:shd w:val="clear" w:color="auto" w:fill="FF66FF"/>
          </w:tcPr>
          <w:p w14:paraId="320784F6" w14:textId="77777777" w:rsidR="002746F9" w:rsidRDefault="002746F9" w:rsidP="00B32B40">
            <w:r>
              <w:t>Controls/ mitigations</w:t>
            </w:r>
          </w:p>
        </w:tc>
        <w:tc>
          <w:tcPr>
            <w:tcW w:w="1417" w:type="dxa"/>
            <w:shd w:val="clear" w:color="auto" w:fill="FF66FF"/>
          </w:tcPr>
          <w:p w14:paraId="6584A416" w14:textId="77777777" w:rsidR="002746F9" w:rsidRDefault="002746F9" w:rsidP="00B32B40">
            <w:r>
              <w:t>Additional actions</w:t>
            </w:r>
          </w:p>
        </w:tc>
        <w:tc>
          <w:tcPr>
            <w:tcW w:w="1701" w:type="dxa"/>
            <w:shd w:val="clear" w:color="auto" w:fill="FF66FF"/>
          </w:tcPr>
          <w:p w14:paraId="2C97CE37" w14:textId="77777777" w:rsidR="002746F9" w:rsidRDefault="002746F9" w:rsidP="00B32B40">
            <w:r>
              <w:t>Responsibility for additional actions and when</w:t>
            </w:r>
          </w:p>
        </w:tc>
        <w:tc>
          <w:tcPr>
            <w:tcW w:w="998" w:type="dxa"/>
            <w:shd w:val="clear" w:color="auto" w:fill="FF66FF"/>
          </w:tcPr>
          <w:p w14:paraId="56CECEDF" w14:textId="77777777" w:rsidR="002746F9" w:rsidRDefault="002746F9" w:rsidP="00B32B40">
            <w:r>
              <w:t>Done</w:t>
            </w:r>
          </w:p>
        </w:tc>
      </w:tr>
      <w:tr w:rsidR="00B67195" w14:paraId="4C458E4C" w14:textId="77777777" w:rsidTr="00B67195">
        <w:trPr>
          <w:trHeight w:val="596"/>
        </w:trPr>
        <w:tc>
          <w:tcPr>
            <w:tcW w:w="1448" w:type="dxa"/>
            <w:shd w:val="clear" w:color="auto" w:fill="auto"/>
          </w:tcPr>
          <w:p w14:paraId="19C16BE6" w14:textId="3B440CC7" w:rsidR="00DB6B3D" w:rsidRDefault="00656070" w:rsidP="00B32B40">
            <w:r>
              <w:t>R</w:t>
            </w:r>
            <w:r w:rsidR="00DB6B3D">
              <w:t xml:space="preserve">educing risk of virus coming into </w:t>
            </w:r>
            <w:r>
              <w:t>Stevenage office</w:t>
            </w:r>
          </w:p>
        </w:tc>
        <w:tc>
          <w:tcPr>
            <w:tcW w:w="1241" w:type="dxa"/>
            <w:shd w:val="clear" w:color="auto" w:fill="auto"/>
          </w:tcPr>
          <w:p w14:paraId="2C550F6D" w14:textId="33E30495" w:rsidR="00DB6B3D" w:rsidRDefault="00DB6B3D" w:rsidP="00B32B40">
            <w:r>
              <w:t>spread of virus</w:t>
            </w:r>
          </w:p>
        </w:tc>
        <w:tc>
          <w:tcPr>
            <w:tcW w:w="1275" w:type="dxa"/>
            <w:shd w:val="clear" w:color="auto" w:fill="auto"/>
          </w:tcPr>
          <w:p w14:paraId="563D9D44" w14:textId="24C361F9" w:rsidR="00DB6B3D" w:rsidRDefault="00DB6B3D" w:rsidP="00B32B40">
            <w:r>
              <w:t>IET staff</w:t>
            </w:r>
          </w:p>
        </w:tc>
        <w:tc>
          <w:tcPr>
            <w:tcW w:w="6663" w:type="dxa"/>
            <w:shd w:val="clear" w:color="auto" w:fill="auto"/>
          </w:tcPr>
          <w:p w14:paraId="6E699E9F" w14:textId="3CAB0463" w:rsidR="00DB6B3D" w:rsidRDefault="00DB6B3D" w:rsidP="00DB6B3D">
            <w:pPr>
              <w:pStyle w:val="ListParagraph"/>
              <w:numPr>
                <w:ilvl w:val="0"/>
                <w:numId w:val="4"/>
              </w:numPr>
            </w:pPr>
            <w:r>
              <w:t xml:space="preserve">Visitors should not attend </w:t>
            </w:r>
            <w:r w:rsidR="00656070">
              <w:t xml:space="preserve">the office </w:t>
            </w:r>
            <w:r>
              <w:t xml:space="preserve">if they have COVID -19, have been in close contact with someone who has COVID-19 or if </w:t>
            </w:r>
            <w:r w:rsidR="002E5FD7">
              <w:t>they</w:t>
            </w:r>
            <w:r>
              <w:t xml:space="preserve"> have symptoms</w:t>
            </w:r>
          </w:p>
          <w:p w14:paraId="0F01DB01" w14:textId="77777777" w:rsidR="00DB6B3D" w:rsidRDefault="00DB6B3D" w:rsidP="00DB6B3D">
            <w:pPr>
              <w:pStyle w:val="ListParagraph"/>
              <w:numPr>
                <w:ilvl w:val="0"/>
                <w:numId w:val="4"/>
              </w:numPr>
            </w:pPr>
            <w:r>
              <w:t>Visitors should not attend site if they have any respiratory illness such as a cold or cough</w:t>
            </w:r>
          </w:p>
          <w:p w14:paraId="086B3AC2" w14:textId="77777777" w:rsidR="00DB6B3D" w:rsidRDefault="00DB6B3D" w:rsidP="00DB6B3D">
            <w:pPr>
              <w:pStyle w:val="ListParagraph"/>
              <w:numPr>
                <w:ilvl w:val="0"/>
                <w:numId w:val="4"/>
              </w:numPr>
            </w:pPr>
            <w:r>
              <w:t xml:space="preserve">The IET still prefers </w:t>
            </w:r>
            <w:proofErr w:type="gramStart"/>
            <w:r>
              <w:t>non physical</w:t>
            </w:r>
            <w:proofErr w:type="gramEnd"/>
            <w:r>
              <w:t xml:space="preserve"> meetings and prefers the use of technology </w:t>
            </w:r>
          </w:p>
          <w:p w14:paraId="14C71D49" w14:textId="3759E0B2" w:rsidR="00DB6B3D" w:rsidRPr="00DB6B3D" w:rsidRDefault="00DB6B3D" w:rsidP="00DB6B3D">
            <w:pPr>
              <w:pStyle w:val="ListParagraph"/>
              <w:numPr>
                <w:ilvl w:val="0"/>
                <w:numId w:val="4"/>
              </w:numPr>
            </w:pPr>
            <w:r>
              <w:t xml:space="preserve">Where face to face meetings </w:t>
            </w:r>
            <w:proofErr w:type="gramStart"/>
            <w:r>
              <w:t>are</w:t>
            </w:r>
            <w:proofErr w:type="gramEnd"/>
            <w:r>
              <w:t xml:space="preserve"> necessary, IET hosts should ensure correct rooms are booked that are </w:t>
            </w:r>
            <w:r w:rsidR="00082109">
              <w:t xml:space="preserve">an </w:t>
            </w:r>
            <w:r>
              <w:t>adequate</w:t>
            </w:r>
            <w:r w:rsidR="00082109">
              <w:t xml:space="preserve"> size</w:t>
            </w:r>
            <w:r>
              <w:t xml:space="preserve"> for the numbers attending. Note the building is well ventilated and circulates 100% fresh air to mitigate the spread of the virus. Windows in all rooms can be opened.</w:t>
            </w:r>
          </w:p>
        </w:tc>
        <w:tc>
          <w:tcPr>
            <w:tcW w:w="1417" w:type="dxa"/>
            <w:shd w:val="clear" w:color="auto" w:fill="auto"/>
          </w:tcPr>
          <w:p w14:paraId="35BB3C5B" w14:textId="77777777" w:rsidR="00DB6B3D" w:rsidRDefault="00DB6B3D" w:rsidP="00B32B40"/>
        </w:tc>
        <w:tc>
          <w:tcPr>
            <w:tcW w:w="1701" w:type="dxa"/>
            <w:shd w:val="clear" w:color="auto" w:fill="auto"/>
          </w:tcPr>
          <w:p w14:paraId="6B0749CB" w14:textId="77777777" w:rsidR="00DB6B3D" w:rsidRDefault="00DB6B3D" w:rsidP="00B32B40"/>
        </w:tc>
        <w:tc>
          <w:tcPr>
            <w:tcW w:w="998" w:type="dxa"/>
            <w:shd w:val="clear" w:color="auto" w:fill="auto"/>
          </w:tcPr>
          <w:p w14:paraId="11A6EFAE" w14:textId="77777777" w:rsidR="00DB6B3D" w:rsidRDefault="00DB6B3D" w:rsidP="00B32B40"/>
        </w:tc>
      </w:tr>
      <w:tr w:rsidR="00B67195" w14:paraId="22E89B0C" w14:textId="77777777" w:rsidTr="00B67195">
        <w:trPr>
          <w:trHeight w:val="596"/>
        </w:trPr>
        <w:tc>
          <w:tcPr>
            <w:tcW w:w="1448" w:type="dxa"/>
            <w:shd w:val="clear" w:color="auto" w:fill="auto"/>
          </w:tcPr>
          <w:p w14:paraId="154C247A" w14:textId="22070117" w:rsidR="002746F9" w:rsidRDefault="00DB6B3D" w:rsidP="00B32B40">
            <w:r>
              <w:t>Limiting contact between visitors and staff</w:t>
            </w:r>
          </w:p>
        </w:tc>
        <w:tc>
          <w:tcPr>
            <w:tcW w:w="1241" w:type="dxa"/>
            <w:shd w:val="clear" w:color="auto" w:fill="auto"/>
          </w:tcPr>
          <w:p w14:paraId="2520139F" w14:textId="7AF2942E" w:rsidR="002746F9" w:rsidRDefault="00DB6B3D" w:rsidP="00B32B40">
            <w:r>
              <w:t>spread of virus</w:t>
            </w:r>
          </w:p>
        </w:tc>
        <w:tc>
          <w:tcPr>
            <w:tcW w:w="1275" w:type="dxa"/>
            <w:shd w:val="clear" w:color="auto" w:fill="auto"/>
          </w:tcPr>
          <w:p w14:paraId="5A9D702F" w14:textId="5846E73E" w:rsidR="002746F9" w:rsidRDefault="00DB6B3D" w:rsidP="00B32B40">
            <w:r>
              <w:t>IET staff</w:t>
            </w:r>
          </w:p>
        </w:tc>
        <w:tc>
          <w:tcPr>
            <w:tcW w:w="6663" w:type="dxa"/>
            <w:shd w:val="clear" w:color="auto" w:fill="auto"/>
          </w:tcPr>
          <w:p w14:paraId="2E4F2B74" w14:textId="2840FA90" w:rsidR="002746F9" w:rsidRDefault="00DB6B3D" w:rsidP="00DB6B3D">
            <w:pPr>
              <w:pStyle w:val="ListParagraph"/>
              <w:numPr>
                <w:ilvl w:val="0"/>
                <w:numId w:val="3"/>
              </w:numPr>
            </w:pPr>
            <w:r>
              <w:t>Where possible visitors should attend meetings in the meeting room suite on the ground floor to avoid unnecessary contact</w:t>
            </w:r>
            <w:r w:rsidR="00082109">
              <w:t xml:space="preserve"> with others</w:t>
            </w:r>
          </w:p>
          <w:p w14:paraId="5AB15AB1" w14:textId="1E9FB202" w:rsidR="00DB6B3D" w:rsidRDefault="00DB6B3D" w:rsidP="00DB6B3D">
            <w:pPr>
              <w:pStyle w:val="ListParagraph"/>
              <w:numPr>
                <w:ilvl w:val="0"/>
                <w:numId w:val="3"/>
              </w:numPr>
            </w:pPr>
            <w:r>
              <w:t>Masks / face coverings are optional in the building</w:t>
            </w:r>
            <w:r w:rsidR="00656070">
              <w:t xml:space="preserve"> though anyone </w:t>
            </w:r>
            <w:r w:rsidR="00656070" w:rsidRPr="00656070">
              <w:t xml:space="preserve">who </w:t>
            </w:r>
            <w:r w:rsidR="00656070">
              <w:t>is</w:t>
            </w:r>
            <w:r w:rsidR="00656070" w:rsidRPr="00656070">
              <w:t xml:space="preserve"> more comfortable wearing a face covering </w:t>
            </w:r>
            <w:r w:rsidR="00656070">
              <w:t>is</w:t>
            </w:r>
            <w:r w:rsidR="00656070" w:rsidRPr="00656070">
              <w:t xml:space="preserve"> welcome to continue doing so</w:t>
            </w:r>
            <w:r w:rsidR="00656070">
              <w:t>.</w:t>
            </w:r>
          </w:p>
          <w:p w14:paraId="3BBCD7AD" w14:textId="77777777" w:rsidR="00DB6B3D" w:rsidRDefault="00DB6B3D" w:rsidP="00DB6B3D">
            <w:pPr>
              <w:pStyle w:val="ListParagraph"/>
              <w:numPr>
                <w:ilvl w:val="0"/>
                <w:numId w:val="3"/>
              </w:numPr>
            </w:pPr>
            <w:r>
              <w:t>Note that some staff have low immune systems so please respect their wishes to wear masks and retain a social distance if talking with them.</w:t>
            </w:r>
          </w:p>
          <w:p w14:paraId="049068A0" w14:textId="77777777" w:rsidR="00DB6B3D" w:rsidRDefault="00DB6B3D" w:rsidP="00DB6B3D">
            <w:pPr>
              <w:pStyle w:val="ListParagraph"/>
              <w:numPr>
                <w:ilvl w:val="0"/>
                <w:numId w:val="3"/>
              </w:numPr>
            </w:pPr>
            <w:r>
              <w:t xml:space="preserve">Please </w:t>
            </w:r>
            <w:proofErr w:type="gramStart"/>
            <w:r>
              <w:t>retain a sensible distance from others at all times</w:t>
            </w:r>
            <w:proofErr w:type="gramEnd"/>
            <w:r>
              <w:t>.</w:t>
            </w:r>
          </w:p>
          <w:p w14:paraId="64E5A878" w14:textId="443B2C68" w:rsidR="00C074D2" w:rsidRPr="00DB6B3D" w:rsidRDefault="00C074D2" w:rsidP="00DB6B3D">
            <w:pPr>
              <w:pStyle w:val="ListParagraph"/>
              <w:numPr>
                <w:ilvl w:val="0"/>
                <w:numId w:val="3"/>
              </w:numPr>
            </w:pPr>
            <w:r>
              <w:t>An access pass will be issued to visitors that will limit access around the building to key / necessary areas. This should be returned to reception when leav</w:t>
            </w:r>
            <w:r w:rsidR="002E5FD7">
              <w:t>ing</w:t>
            </w:r>
          </w:p>
        </w:tc>
        <w:tc>
          <w:tcPr>
            <w:tcW w:w="1417" w:type="dxa"/>
            <w:shd w:val="clear" w:color="auto" w:fill="auto"/>
          </w:tcPr>
          <w:p w14:paraId="597CE4ED" w14:textId="77777777" w:rsidR="002746F9" w:rsidRDefault="002746F9" w:rsidP="00B32B40"/>
        </w:tc>
        <w:tc>
          <w:tcPr>
            <w:tcW w:w="1701" w:type="dxa"/>
            <w:shd w:val="clear" w:color="auto" w:fill="auto"/>
          </w:tcPr>
          <w:p w14:paraId="27673011" w14:textId="77777777" w:rsidR="002746F9" w:rsidRDefault="002746F9" w:rsidP="00B32B40"/>
        </w:tc>
        <w:tc>
          <w:tcPr>
            <w:tcW w:w="998" w:type="dxa"/>
            <w:shd w:val="clear" w:color="auto" w:fill="auto"/>
          </w:tcPr>
          <w:p w14:paraId="3CABB918" w14:textId="77777777" w:rsidR="002746F9" w:rsidRDefault="002746F9" w:rsidP="00B32B40"/>
        </w:tc>
      </w:tr>
      <w:tr w:rsidR="00B67195" w14:paraId="25D5FD26" w14:textId="77777777" w:rsidTr="00B67195">
        <w:trPr>
          <w:trHeight w:val="596"/>
        </w:trPr>
        <w:tc>
          <w:tcPr>
            <w:tcW w:w="1448" w:type="dxa"/>
            <w:shd w:val="clear" w:color="auto" w:fill="auto"/>
          </w:tcPr>
          <w:p w14:paraId="4E234F60" w14:textId="07D4187E" w:rsidR="00E26F43" w:rsidRDefault="00656070" w:rsidP="00B32B40">
            <w:r>
              <w:t>C</w:t>
            </w:r>
            <w:r w:rsidR="00E26F43">
              <w:t>leanliness of building</w:t>
            </w:r>
          </w:p>
        </w:tc>
        <w:tc>
          <w:tcPr>
            <w:tcW w:w="1241" w:type="dxa"/>
            <w:shd w:val="clear" w:color="auto" w:fill="auto"/>
          </w:tcPr>
          <w:p w14:paraId="3BA8FD47" w14:textId="0B064D35" w:rsidR="00E26F43" w:rsidRDefault="00E26F43" w:rsidP="00B32B40">
            <w:r>
              <w:t>spread of virus on surfaces</w:t>
            </w:r>
          </w:p>
        </w:tc>
        <w:tc>
          <w:tcPr>
            <w:tcW w:w="1275" w:type="dxa"/>
            <w:shd w:val="clear" w:color="auto" w:fill="auto"/>
          </w:tcPr>
          <w:p w14:paraId="5D0959BE" w14:textId="1A6D1F9B" w:rsidR="00E26F43" w:rsidRDefault="00E26F43" w:rsidP="00B32B40">
            <w:r>
              <w:t>IET staff and visitors</w:t>
            </w:r>
          </w:p>
        </w:tc>
        <w:tc>
          <w:tcPr>
            <w:tcW w:w="6663" w:type="dxa"/>
            <w:shd w:val="clear" w:color="auto" w:fill="auto"/>
          </w:tcPr>
          <w:p w14:paraId="697D38DD" w14:textId="7121A73A" w:rsidR="00E26F43" w:rsidRDefault="00E26F43" w:rsidP="00DB6B3D">
            <w:pPr>
              <w:pStyle w:val="ListParagraph"/>
              <w:numPr>
                <w:ilvl w:val="0"/>
                <w:numId w:val="3"/>
              </w:numPr>
            </w:pPr>
            <w:r>
              <w:t>The IET employs cleaners who are on site during the day cleaning high touch points. Evening cleaners maintain cleanliness of desks, floors etc</w:t>
            </w:r>
          </w:p>
          <w:p w14:paraId="3E85EEB7" w14:textId="2E2F592F" w:rsidR="00E26F43" w:rsidRDefault="00E26F43" w:rsidP="00DB6B3D">
            <w:pPr>
              <w:pStyle w:val="ListParagraph"/>
              <w:numPr>
                <w:ilvl w:val="0"/>
                <w:numId w:val="3"/>
              </w:numPr>
            </w:pPr>
            <w:r>
              <w:t>Meeting room desks are cleaned regularly</w:t>
            </w:r>
          </w:p>
          <w:p w14:paraId="0EC0AD0B" w14:textId="77777777" w:rsidR="00E26F43" w:rsidRDefault="00E26F43" w:rsidP="00DB6B3D">
            <w:pPr>
              <w:pStyle w:val="ListParagraph"/>
              <w:numPr>
                <w:ilvl w:val="0"/>
                <w:numId w:val="3"/>
              </w:numPr>
            </w:pPr>
            <w:proofErr w:type="spellStart"/>
            <w:r>
              <w:t>Anti bacterial</w:t>
            </w:r>
            <w:proofErr w:type="spellEnd"/>
            <w:r>
              <w:t xml:space="preserve"> wipes are in the rooms or available from facilities</w:t>
            </w:r>
          </w:p>
          <w:p w14:paraId="4AC4BCC4" w14:textId="7DEC7138" w:rsidR="00E26F43" w:rsidRDefault="00E26F43" w:rsidP="00DB6B3D">
            <w:pPr>
              <w:pStyle w:val="ListParagraph"/>
              <w:numPr>
                <w:ilvl w:val="0"/>
                <w:numId w:val="3"/>
              </w:numPr>
            </w:pPr>
            <w:r>
              <w:t>Hand sanitizer is available from dispensers around the building</w:t>
            </w:r>
          </w:p>
        </w:tc>
        <w:tc>
          <w:tcPr>
            <w:tcW w:w="1417" w:type="dxa"/>
            <w:shd w:val="clear" w:color="auto" w:fill="auto"/>
          </w:tcPr>
          <w:p w14:paraId="788A96DF" w14:textId="77777777" w:rsidR="00E26F43" w:rsidRDefault="00E26F43" w:rsidP="00B32B40"/>
        </w:tc>
        <w:tc>
          <w:tcPr>
            <w:tcW w:w="1701" w:type="dxa"/>
            <w:shd w:val="clear" w:color="auto" w:fill="auto"/>
          </w:tcPr>
          <w:p w14:paraId="77CAE9E3" w14:textId="77777777" w:rsidR="00E26F43" w:rsidRDefault="00E26F43" w:rsidP="00B32B40"/>
        </w:tc>
        <w:tc>
          <w:tcPr>
            <w:tcW w:w="998" w:type="dxa"/>
            <w:shd w:val="clear" w:color="auto" w:fill="auto"/>
          </w:tcPr>
          <w:p w14:paraId="3E7B937D" w14:textId="77777777" w:rsidR="00E26F43" w:rsidRDefault="00E26F43" w:rsidP="00B32B40"/>
        </w:tc>
      </w:tr>
    </w:tbl>
    <w:p w14:paraId="2EF2911A" w14:textId="77777777" w:rsidR="002746F9" w:rsidRDefault="002746F9" w:rsidP="002746F9"/>
    <w:tbl>
      <w:tblPr>
        <w:tblStyle w:val="TableGrid"/>
        <w:tblpPr w:leftFromText="180" w:rightFromText="180" w:vertAnchor="text" w:tblpX="-299" w:tblpY="1"/>
        <w:tblOverlap w:val="never"/>
        <w:tblW w:w="14596" w:type="dxa"/>
        <w:tblLayout w:type="fixed"/>
        <w:tblLook w:val="04A0" w:firstRow="1" w:lastRow="0" w:firstColumn="1" w:lastColumn="0" w:noHBand="0" w:noVBand="1"/>
      </w:tblPr>
      <w:tblGrid>
        <w:gridCol w:w="1413"/>
        <w:gridCol w:w="1276"/>
        <w:gridCol w:w="1417"/>
        <w:gridCol w:w="6521"/>
        <w:gridCol w:w="1417"/>
        <w:gridCol w:w="1701"/>
        <w:gridCol w:w="851"/>
      </w:tblGrid>
      <w:tr w:rsidR="00C074D2" w:rsidRPr="0026517E" w14:paraId="2A28BA08" w14:textId="77777777" w:rsidTr="00B67195">
        <w:trPr>
          <w:cnfStyle w:val="100000000000" w:firstRow="1" w:lastRow="0" w:firstColumn="0" w:lastColumn="0" w:oddVBand="0" w:evenVBand="0" w:oddHBand="0" w:evenHBand="0" w:firstRowFirstColumn="0" w:firstRowLastColumn="0" w:lastRowFirstColumn="0" w:lastRowLastColumn="0"/>
          <w:trHeight w:val="596"/>
        </w:trPr>
        <w:tc>
          <w:tcPr>
            <w:tcW w:w="14596" w:type="dxa"/>
            <w:gridSpan w:val="7"/>
            <w:shd w:val="clear" w:color="auto" w:fill="660066"/>
          </w:tcPr>
          <w:p w14:paraId="6C0F8330" w14:textId="56754B85" w:rsidR="00C074D2" w:rsidRPr="0026517E" w:rsidRDefault="00C074D2" w:rsidP="00B67195">
            <w:pPr>
              <w:pStyle w:val="ListParagraph"/>
              <w:numPr>
                <w:ilvl w:val="0"/>
                <w:numId w:val="1"/>
              </w:numPr>
              <w:rPr>
                <w:b w:val="0"/>
                <w:bCs/>
              </w:rPr>
            </w:pPr>
            <w:r>
              <w:rPr>
                <w:bCs/>
              </w:rPr>
              <w:t xml:space="preserve">General site safety </w:t>
            </w:r>
          </w:p>
        </w:tc>
      </w:tr>
      <w:tr w:rsidR="00C074D2" w14:paraId="00A9A62D" w14:textId="77777777" w:rsidTr="00B67195">
        <w:trPr>
          <w:trHeight w:val="596"/>
        </w:trPr>
        <w:tc>
          <w:tcPr>
            <w:tcW w:w="1413" w:type="dxa"/>
            <w:shd w:val="clear" w:color="auto" w:fill="FF66FF"/>
          </w:tcPr>
          <w:p w14:paraId="77758677" w14:textId="77777777" w:rsidR="00C074D2" w:rsidRDefault="00C074D2" w:rsidP="00B67195">
            <w:r>
              <w:t>Hazard / risk</w:t>
            </w:r>
          </w:p>
        </w:tc>
        <w:tc>
          <w:tcPr>
            <w:tcW w:w="1276" w:type="dxa"/>
            <w:shd w:val="clear" w:color="auto" w:fill="FF66FF"/>
          </w:tcPr>
          <w:p w14:paraId="72B480F5" w14:textId="77777777" w:rsidR="00C074D2" w:rsidRDefault="00C074D2" w:rsidP="00B67195">
            <w:r>
              <w:t>Issue</w:t>
            </w:r>
          </w:p>
        </w:tc>
        <w:tc>
          <w:tcPr>
            <w:tcW w:w="1417" w:type="dxa"/>
            <w:shd w:val="clear" w:color="auto" w:fill="FF66FF"/>
          </w:tcPr>
          <w:p w14:paraId="11C42F6B" w14:textId="77777777" w:rsidR="00C074D2" w:rsidRDefault="00C074D2" w:rsidP="00B67195">
            <w:r>
              <w:t>Who at risk</w:t>
            </w:r>
          </w:p>
        </w:tc>
        <w:tc>
          <w:tcPr>
            <w:tcW w:w="6521" w:type="dxa"/>
            <w:shd w:val="clear" w:color="auto" w:fill="FF66FF"/>
          </w:tcPr>
          <w:p w14:paraId="2E5BCB74" w14:textId="77777777" w:rsidR="00C074D2" w:rsidRDefault="00C074D2" w:rsidP="00B67195">
            <w:r>
              <w:t>Controls/ mitigations</w:t>
            </w:r>
          </w:p>
        </w:tc>
        <w:tc>
          <w:tcPr>
            <w:tcW w:w="1417" w:type="dxa"/>
            <w:shd w:val="clear" w:color="auto" w:fill="FF66FF"/>
          </w:tcPr>
          <w:p w14:paraId="1298E1BB" w14:textId="77777777" w:rsidR="00C074D2" w:rsidRDefault="00C074D2" w:rsidP="00B67195">
            <w:r>
              <w:t>Additional actions</w:t>
            </w:r>
          </w:p>
        </w:tc>
        <w:tc>
          <w:tcPr>
            <w:tcW w:w="1701" w:type="dxa"/>
            <w:shd w:val="clear" w:color="auto" w:fill="FF66FF"/>
          </w:tcPr>
          <w:p w14:paraId="0E188C71" w14:textId="77777777" w:rsidR="00C074D2" w:rsidRDefault="00C074D2" w:rsidP="00B67195">
            <w:r>
              <w:t>Responsibility for additional actions and when</w:t>
            </w:r>
          </w:p>
        </w:tc>
        <w:tc>
          <w:tcPr>
            <w:tcW w:w="851" w:type="dxa"/>
            <w:shd w:val="clear" w:color="auto" w:fill="FF66FF"/>
          </w:tcPr>
          <w:p w14:paraId="5ED085CB" w14:textId="77777777" w:rsidR="00C074D2" w:rsidRDefault="00C074D2" w:rsidP="00B67195">
            <w:r>
              <w:t>Done</w:t>
            </w:r>
          </w:p>
        </w:tc>
      </w:tr>
      <w:tr w:rsidR="00C074D2" w14:paraId="34E58954" w14:textId="77777777" w:rsidTr="00B67195">
        <w:trPr>
          <w:trHeight w:val="596"/>
        </w:trPr>
        <w:tc>
          <w:tcPr>
            <w:tcW w:w="1413" w:type="dxa"/>
            <w:shd w:val="clear" w:color="auto" w:fill="auto"/>
          </w:tcPr>
          <w:p w14:paraId="2590DA8A" w14:textId="6EBC5B09" w:rsidR="00C074D2" w:rsidRDefault="00656070" w:rsidP="00B67195">
            <w:r>
              <w:t>U</w:t>
            </w:r>
            <w:r w:rsidR="00C074D2">
              <w:t xml:space="preserve">naware of site safety </w:t>
            </w:r>
          </w:p>
        </w:tc>
        <w:tc>
          <w:tcPr>
            <w:tcW w:w="1276" w:type="dxa"/>
            <w:shd w:val="clear" w:color="auto" w:fill="auto"/>
          </w:tcPr>
          <w:p w14:paraId="411CA06C" w14:textId="491BAADF" w:rsidR="00C074D2" w:rsidRDefault="0026539C" w:rsidP="00B67195">
            <w:r>
              <w:t xml:space="preserve">Health and safety of </w:t>
            </w:r>
            <w:r w:rsidR="001E58B8">
              <w:t xml:space="preserve">the </w:t>
            </w:r>
            <w:r w:rsidR="00B67195">
              <w:t>site</w:t>
            </w:r>
          </w:p>
        </w:tc>
        <w:tc>
          <w:tcPr>
            <w:tcW w:w="1417" w:type="dxa"/>
            <w:shd w:val="clear" w:color="auto" w:fill="auto"/>
          </w:tcPr>
          <w:p w14:paraId="0243233C" w14:textId="634F109B" w:rsidR="00C074D2" w:rsidRDefault="00656070" w:rsidP="00B67195">
            <w:r>
              <w:t>IET staff and visitors</w:t>
            </w:r>
          </w:p>
        </w:tc>
        <w:tc>
          <w:tcPr>
            <w:tcW w:w="6521" w:type="dxa"/>
            <w:shd w:val="clear" w:color="auto" w:fill="auto"/>
          </w:tcPr>
          <w:p w14:paraId="1A1C6AAF" w14:textId="425AC428" w:rsidR="00C074D2" w:rsidRDefault="00C074D2" w:rsidP="00B67195">
            <w:pPr>
              <w:pStyle w:val="ListParagraph"/>
              <w:numPr>
                <w:ilvl w:val="0"/>
                <w:numId w:val="5"/>
              </w:numPr>
            </w:pPr>
            <w:r>
              <w:t xml:space="preserve">All visitors have a duty to adhere to site safety rules and not do anything </w:t>
            </w:r>
            <w:r w:rsidR="002E5FD7">
              <w:t xml:space="preserve">(or omit to do something) </w:t>
            </w:r>
            <w:r>
              <w:t>that could endanger the safety of others</w:t>
            </w:r>
          </w:p>
          <w:p w14:paraId="5D6EC6FB" w14:textId="355855CC" w:rsidR="00C074D2" w:rsidRDefault="00C074D2" w:rsidP="00B67195">
            <w:pPr>
              <w:pStyle w:val="ListParagraph"/>
              <w:numPr>
                <w:ilvl w:val="0"/>
                <w:numId w:val="5"/>
              </w:numPr>
            </w:pPr>
            <w:r>
              <w:t>The IET host will point out the evacuation routes and assembly point</w:t>
            </w:r>
            <w:r w:rsidR="002E5FD7">
              <w:t>. Note the individual has a responsibility to inform their host if they have any disabilities that could reduce their ability to safely evacuate the building in an emergency. The host will discuss with Facilities and a personal evacuation plan will be written</w:t>
            </w:r>
          </w:p>
          <w:p w14:paraId="64AB59A9" w14:textId="18DB3FE8" w:rsidR="00E26F43" w:rsidRPr="00C074D2" w:rsidRDefault="00E26F43" w:rsidP="00B67195">
            <w:pPr>
              <w:pStyle w:val="ListParagraph"/>
              <w:numPr>
                <w:ilvl w:val="0"/>
                <w:numId w:val="5"/>
              </w:numPr>
            </w:pPr>
            <w:r>
              <w:t>First aid is available – call 0 for reception who will call assistance</w:t>
            </w:r>
          </w:p>
        </w:tc>
        <w:tc>
          <w:tcPr>
            <w:tcW w:w="1417" w:type="dxa"/>
            <w:shd w:val="clear" w:color="auto" w:fill="auto"/>
          </w:tcPr>
          <w:p w14:paraId="1C9B9053" w14:textId="77777777" w:rsidR="00C074D2" w:rsidRDefault="00C074D2" w:rsidP="00B67195"/>
        </w:tc>
        <w:tc>
          <w:tcPr>
            <w:tcW w:w="1701" w:type="dxa"/>
            <w:shd w:val="clear" w:color="auto" w:fill="auto"/>
          </w:tcPr>
          <w:p w14:paraId="16FC8829" w14:textId="77777777" w:rsidR="00C074D2" w:rsidRDefault="00C074D2" w:rsidP="00B67195"/>
        </w:tc>
        <w:tc>
          <w:tcPr>
            <w:tcW w:w="851" w:type="dxa"/>
            <w:shd w:val="clear" w:color="auto" w:fill="auto"/>
          </w:tcPr>
          <w:p w14:paraId="710055B9" w14:textId="77777777" w:rsidR="00C074D2" w:rsidRDefault="00C074D2" w:rsidP="00B67195"/>
        </w:tc>
      </w:tr>
    </w:tbl>
    <w:p w14:paraId="0A38797B" w14:textId="2F24154A" w:rsidR="003E14AF" w:rsidRDefault="00F62106"/>
    <w:p w14:paraId="16517ACC" w14:textId="3B70CDFA" w:rsidR="002E5FD7" w:rsidRDefault="002E5FD7">
      <w:r>
        <w:t>Should anyone need clarification on this risk assessment please see Facilities</w:t>
      </w:r>
    </w:p>
    <w:sectPr w:rsidR="002E5FD7" w:rsidSect="002746F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512D"/>
    <w:multiLevelType w:val="hybridMultilevel"/>
    <w:tmpl w:val="A5AAE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860B9"/>
    <w:multiLevelType w:val="hybridMultilevel"/>
    <w:tmpl w:val="A39C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37546"/>
    <w:multiLevelType w:val="hybridMultilevel"/>
    <w:tmpl w:val="91AA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66BC1"/>
    <w:multiLevelType w:val="hybridMultilevel"/>
    <w:tmpl w:val="29FC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16BBD"/>
    <w:multiLevelType w:val="hybridMultilevel"/>
    <w:tmpl w:val="DC48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F9"/>
    <w:rsid w:val="000374D8"/>
    <w:rsid w:val="00082109"/>
    <w:rsid w:val="001E58B8"/>
    <w:rsid w:val="0026539C"/>
    <w:rsid w:val="002746F9"/>
    <w:rsid w:val="00282D5C"/>
    <w:rsid w:val="002E5FD7"/>
    <w:rsid w:val="003C4DF2"/>
    <w:rsid w:val="00472AA1"/>
    <w:rsid w:val="005D5E61"/>
    <w:rsid w:val="00656070"/>
    <w:rsid w:val="007236CE"/>
    <w:rsid w:val="00B50C44"/>
    <w:rsid w:val="00B67195"/>
    <w:rsid w:val="00C074D2"/>
    <w:rsid w:val="00DB6B3D"/>
    <w:rsid w:val="00E26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DA6C"/>
  <w15:chartTrackingRefBased/>
  <w15:docId w15:val="{FFC8AC97-3040-443B-915E-ACD999A3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46F9"/>
    <w:pPr>
      <w:tabs>
        <w:tab w:val="center" w:pos="4513"/>
        <w:tab w:val="right" w:pos="9026"/>
      </w:tabs>
    </w:pPr>
  </w:style>
  <w:style w:type="character" w:customStyle="1" w:styleId="HeaderChar">
    <w:name w:val="Header Char"/>
    <w:basedOn w:val="DefaultParagraphFont"/>
    <w:link w:val="Header"/>
    <w:rsid w:val="002746F9"/>
  </w:style>
  <w:style w:type="table" w:styleId="TableGrid">
    <w:name w:val="Table Grid"/>
    <w:basedOn w:val="TableNormal"/>
    <w:uiPriority w:val="39"/>
    <w:rsid w:val="002746F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ListParagraph">
    <w:name w:val="List Paragraph"/>
    <w:basedOn w:val="Normal"/>
    <w:uiPriority w:val="34"/>
    <w:qFormat/>
    <w:rsid w:val="00274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Mundy,Richard</dc:creator>
  <cp:keywords/>
  <dc:description/>
  <cp:lastModifiedBy>Mundy,Richard</cp:lastModifiedBy>
  <cp:revision>2</cp:revision>
  <dcterms:created xsi:type="dcterms:W3CDTF">2022-04-04T13:58:00Z</dcterms:created>
  <dcterms:modified xsi:type="dcterms:W3CDTF">2022-04-04T13:58:00Z</dcterms:modified>
</cp:coreProperties>
</file>