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5E4C" w14:textId="77777777" w:rsidR="001E605C" w:rsidRPr="00813A1A" w:rsidRDefault="001E605C" w:rsidP="001E605C">
      <w:pPr>
        <w:tabs>
          <w:tab w:val="left" w:pos="4080"/>
        </w:tabs>
        <w:spacing w:after="120"/>
        <w:jc w:val="center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 w:rsidRPr="00813A1A">
        <w:rPr>
          <w:rFonts w:ascii="Arial" w:hAnsi="Arial" w:cs="Arial"/>
          <w:b/>
          <w:sz w:val="20"/>
          <w:szCs w:val="18"/>
        </w:rPr>
        <w:t xml:space="preserve">Please note: All Professional Registration application fees are </w:t>
      </w:r>
      <w:r w:rsidRPr="00813A1A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non-refundable.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66"/>
        <w:gridCol w:w="367"/>
        <w:gridCol w:w="621"/>
        <w:gridCol w:w="2072"/>
        <w:gridCol w:w="1503"/>
        <w:gridCol w:w="118"/>
        <w:gridCol w:w="487"/>
        <w:gridCol w:w="419"/>
        <w:gridCol w:w="419"/>
        <w:gridCol w:w="419"/>
        <w:gridCol w:w="420"/>
        <w:gridCol w:w="118"/>
        <w:gridCol w:w="302"/>
        <w:gridCol w:w="419"/>
        <w:gridCol w:w="420"/>
        <w:gridCol w:w="419"/>
        <w:gridCol w:w="419"/>
        <w:gridCol w:w="421"/>
      </w:tblGrid>
      <w:tr w:rsidR="007153FB" w:rsidRPr="000436CA" w14:paraId="429383D2" w14:textId="77777777" w:rsidTr="007153FB">
        <w:trPr>
          <w:trHeight w:val="181"/>
        </w:trPr>
        <w:tc>
          <w:tcPr>
            <w:tcW w:w="10349" w:type="dxa"/>
            <w:gridSpan w:val="19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vAlign w:val="center"/>
          </w:tcPr>
          <w:p w14:paraId="74A03EBB" w14:textId="77777777" w:rsidR="001E605C" w:rsidRPr="007153FB" w:rsidRDefault="001E605C" w:rsidP="000436C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53FB" w:rsidRPr="000436CA" w14:paraId="21025A07" w14:textId="77777777" w:rsidTr="00813A1A">
        <w:trPr>
          <w:trHeight w:val="405"/>
        </w:trPr>
        <w:tc>
          <w:tcPr>
            <w:tcW w:w="1353" w:type="dxa"/>
            <w:gridSpan w:val="3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034DABE" w14:textId="77777777" w:rsidR="007153FB" w:rsidRPr="000436CA" w:rsidRDefault="00E54A54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Full </w:t>
            </w:r>
            <w:r w:rsidR="007153FB" w:rsidRPr="000436CA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7153F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8817D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9C7" w14:textId="77777777" w:rsidR="007153FB" w:rsidRPr="007153FB" w:rsidRDefault="007153FB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53FB">
              <w:rPr>
                <w:rFonts w:ascii="Arial" w:hAnsi="Arial" w:cs="Arial"/>
                <w:b/>
                <w:sz w:val="18"/>
                <w:szCs w:val="18"/>
              </w:rPr>
              <w:t>Membership Number:</w:t>
            </w: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6A63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2AA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069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CF03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A23F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23F9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688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202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2148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out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96BC" w14:textId="77777777" w:rsidR="007153FB" w:rsidRPr="000436CA" w:rsidRDefault="007153FB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3FB" w:rsidRPr="000436CA" w14:paraId="4AE4ACCD" w14:textId="77777777" w:rsidTr="007153FB">
        <w:trPr>
          <w:trHeight w:val="146"/>
        </w:trPr>
        <w:tc>
          <w:tcPr>
            <w:tcW w:w="10349" w:type="dxa"/>
            <w:gridSpan w:val="19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A"/>
            <w:vAlign w:val="center"/>
          </w:tcPr>
          <w:p w14:paraId="72448D11" w14:textId="77777777" w:rsidR="007153FB" w:rsidRPr="007153FB" w:rsidRDefault="007153FB" w:rsidP="000436C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36CA" w:rsidRPr="000436CA" w14:paraId="675656C4" w14:textId="77777777" w:rsidTr="007153FB">
        <w:trPr>
          <w:trHeight w:val="187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1667" w14:textId="77777777" w:rsidR="00D64263" w:rsidRPr="001E605C" w:rsidRDefault="00D64263" w:rsidP="000436CA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47A7" w:rsidRPr="000436CA" w14:paraId="4A5BD910" w14:textId="77777777" w:rsidTr="007153FB">
        <w:trPr>
          <w:trHeight w:val="405"/>
        </w:trPr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585A"/>
            <w:vAlign w:val="center"/>
          </w:tcPr>
          <w:p w14:paraId="764B85E0" w14:textId="77777777" w:rsidR="000436CA" w:rsidRPr="000436CA" w:rsidRDefault="000436CA" w:rsidP="001955E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436CA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Registration Application </w:t>
            </w:r>
            <w:r w:rsidR="00E84C3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Fees – Valid from 1 </w:t>
            </w:r>
            <w:r w:rsidR="00F212F5">
              <w:rPr>
                <w:rFonts w:ascii="Arial" w:hAnsi="Arial" w:cs="Arial"/>
                <w:b/>
                <w:color w:val="FFFFFF"/>
                <w:sz w:val="18"/>
                <w:szCs w:val="18"/>
              </w:rPr>
              <w:t>January 20</w:t>
            </w:r>
            <w:r w:rsidR="007D627E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="00D935AB"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  <w:r w:rsidR="00F212F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to 31 December 20</w:t>
            </w:r>
            <w:r w:rsidR="007D627E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="00D935AB">
              <w:rPr>
                <w:rFonts w:ascii="Arial" w:hAnsi="Arial" w:cs="Arial"/>
                <w:b/>
                <w:color w:val="FFFFFF"/>
                <w:sz w:val="18"/>
                <w:szCs w:val="18"/>
              </w:rPr>
              <w:t>3</w:t>
            </w:r>
          </w:p>
        </w:tc>
      </w:tr>
      <w:tr w:rsidR="000436CA" w:rsidRPr="000436CA" w14:paraId="0036FDAB" w14:textId="77777777" w:rsidTr="007153FB">
        <w:trPr>
          <w:trHeight w:val="153"/>
        </w:trPr>
        <w:tc>
          <w:tcPr>
            <w:tcW w:w="103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09DD" w14:textId="77777777" w:rsidR="000436CA" w:rsidRPr="000436CA" w:rsidRDefault="000436C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</w:p>
          <w:p w14:paraId="49BE2EF6" w14:textId="77777777" w:rsidR="000436CA" w:rsidRPr="000436CA" w:rsidRDefault="000436CA" w:rsidP="000436C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0436CA">
              <w:rPr>
                <w:rFonts w:ascii="Arial" w:hAnsi="Arial" w:cs="Arial"/>
                <w:b/>
                <w:sz w:val="18"/>
                <w:szCs w:val="18"/>
              </w:rPr>
              <w:t xml:space="preserve">Please </w:t>
            </w:r>
            <w:r w:rsidR="004450B7">
              <w:rPr>
                <w:rFonts w:ascii="Arial" w:hAnsi="Arial" w:cs="Arial"/>
                <w:b/>
                <w:sz w:val="18"/>
                <w:szCs w:val="18"/>
              </w:rPr>
              <w:t>tick</w:t>
            </w:r>
            <w:r w:rsidRPr="000436CA">
              <w:rPr>
                <w:rFonts w:ascii="Arial" w:hAnsi="Arial" w:cs="Arial"/>
                <w:b/>
                <w:sz w:val="18"/>
                <w:szCs w:val="18"/>
              </w:rPr>
              <w:t xml:space="preserve"> the appropriate </w:t>
            </w:r>
            <w:r w:rsidR="004450B7">
              <w:rPr>
                <w:rFonts w:ascii="Arial" w:hAnsi="Arial" w:cs="Arial"/>
                <w:b/>
                <w:sz w:val="18"/>
                <w:szCs w:val="18"/>
              </w:rPr>
              <w:t xml:space="preserve">application </w:t>
            </w:r>
            <w:r w:rsidRPr="000436CA">
              <w:rPr>
                <w:rFonts w:ascii="Arial" w:hAnsi="Arial" w:cs="Arial"/>
                <w:b/>
                <w:sz w:val="18"/>
                <w:szCs w:val="18"/>
              </w:rPr>
              <w:t>fee from the list below:</w:t>
            </w:r>
          </w:p>
          <w:p w14:paraId="201C7EBE" w14:textId="77777777" w:rsidR="000436CA" w:rsidRPr="000436CA" w:rsidRDefault="000436CA" w:rsidP="000436C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A77E6" w:rsidRPr="000436CA" w14:paraId="56870A59" w14:textId="77777777" w:rsidTr="00592D0F">
        <w:trPr>
          <w:trHeight w:val="153"/>
        </w:trPr>
        <w:tc>
          <w:tcPr>
            <w:tcW w:w="103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E36E7" w14:textId="77777777" w:rsidR="00AA77E6" w:rsidRPr="001E605C" w:rsidRDefault="00AA77E6" w:rsidP="00AA77E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E7D1516" w14:textId="77777777" w:rsidR="00AA77E6" w:rsidRPr="00592D0F" w:rsidRDefault="00AA77E6" w:rsidP="00AA77E6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 Registration Application </w:t>
            </w:r>
            <w:r w:rsidRPr="000436CA">
              <w:rPr>
                <w:rFonts w:ascii="Arial" w:hAnsi="Arial" w:cs="Arial"/>
                <w:b/>
                <w:sz w:val="18"/>
                <w:szCs w:val="18"/>
              </w:rPr>
              <w:t>Fees</w:t>
            </w:r>
            <w:r w:rsidR="00592D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9EB4B4" w14:textId="77777777" w:rsidR="00AA77E6" w:rsidRPr="00AA77E6" w:rsidRDefault="00AA77E6" w:rsidP="00AA77E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6A74" w:rsidRPr="000436CA" w14:paraId="62EFBD89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D193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B4B0" w14:textId="77777777" w:rsidR="00856A74" w:rsidRPr="000436CA" w:rsidRDefault="00592D0F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28"/>
                <w:szCs w:val="18"/>
              </w:rPr>
              <w:sym w:font="Wingdings" w:char="F0FE"/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E4C" w14:textId="77777777" w:rsidR="00856A74" w:rsidRPr="00592D0F" w:rsidRDefault="00856A74" w:rsidP="001955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Career Manager Applications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34EA" w14:textId="77777777" w:rsidR="00856A74" w:rsidRPr="00592D0F" w:rsidRDefault="00856A74" w:rsidP="001955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Paper Submission Applications</w:t>
            </w:r>
          </w:p>
        </w:tc>
      </w:tr>
      <w:tr w:rsidR="00856A74" w:rsidRPr="000436CA" w14:paraId="6D7D7082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72A61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D83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6F00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 w:rsidR="00592D0F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24.00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26A0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97.00</w:t>
            </w:r>
          </w:p>
        </w:tc>
      </w:tr>
      <w:tr w:rsidR="00856A74" w:rsidRPr="000436CA" w14:paraId="2B9A5400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27C3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131E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5758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 w:rsidR="00592D0F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24.00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8CFB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7D62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97.00</w:t>
            </w:r>
          </w:p>
        </w:tc>
      </w:tr>
      <w:tr w:rsidR="00856A74" w:rsidRPr="000436CA" w14:paraId="31789F58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53D2B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8B2A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9D5B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Engineering Technician</w:t>
            </w:r>
            <w:r>
              <w:rPr>
                <w:rFonts w:ascii="Arial" w:hAnsi="Arial" w:cs="Arial"/>
                <w:sz w:val="18"/>
                <w:szCs w:val="18"/>
              </w:rPr>
              <w:t xml:space="preserve"> (EngTech)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 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065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Engineering Technician</w:t>
            </w:r>
            <w:r>
              <w:rPr>
                <w:rFonts w:ascii="Arial" w:hAnsi="Arial" w:cs="Arial"/>
                <w:sz w:val="18"/>
                <w:szCs w:val="18"/>
              </w:rPr>
              <w:t xml:space="preserve"> (EngTech)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 fee -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</w:tr>
      <w:tr w:rsidR="00856A74" w:rsidRPr="000436CA" w14:paraId="3D2FF945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5C5D6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9EE6" w14:textId="77777777" w:rsidR="00856A74" w:rsidRPr="000436CA" w:rsidRDefault="00856A74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B6A4" w14:textId="77777777" w:rsidR="00856A74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.50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0A9" w14:textId="77777777" w:rsidR="007D627E" w:rsidRPr="000436CA" w:rsidRDefault="00856A74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</w:tr>
      <w:tr w:rsidR="000436CA" w:rsidRPr="000436CA" w14:paraId="1DEE4178" w14:textId="77777777" w:rsidTr="00592D0F">
        <w:trPr>
          <w:trHeight w:val="127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968B" w14:textId="77777777" w:rsidR="000436CA" w:rsidRPr="000436CA" w:rsidRDefault="000436CA" w:rsidP="000436C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E47A7" w:rsidRPr="000436CA" w14:paraId="21B00C5A" w14:textId="77777777" w:rsidTr="007153FB">
        <w:trPr>
          <w:trHeight w:val="405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4C85" w14:textId="77777777" w:rsidR="00BE47A7" w:rsidRPr="000436CA" w:rsidRDefault="00BE47A7" w:rsidP="00BE47A7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0436CA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 w:rsidR="009425E4">
              <w:rPr>
                <w:rFonts w:ascii="Arial" w:hAnsi="Arial" w:cs="Arial"/>
                <w:b/>
                <w:sz w:val="18"/>
                <w:szCs w:val="18"/>
              </w:rPr>
              <w:t xml:space="preserve">Armed Forces </w:t>
            </w:r>
            <w:r w:rsidR="00D64263">
              <w:rPr>
                <w:rFonts w:ascii="Arial" w:hAnsi="Arial" w:cs="Arial"/>
                <w:b/>
                <w:sz w:val="18"/>
                <w:szCs w:val="18"/>
              </w:rPr>
              <w:t>(currently serving)</w:t>
            </w:r>
          </w:p>
          <w:p w14:paraId="684E5F6F" w14:textId="77777777" w:rsidR="00BE47A7" w:rsidRPr="000436CA" w:rsidRDefault="00BE47A7" w:rsidP="000436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A1A" w:rsidRPr="000436CA" w14:paraId="19CE7050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A92A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B39C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28"/>
                <w:szCs w:val="18"/>
              </w:rPr>
              <w:sym w:font="Wingdings" w:char="F0FE"/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2B30" w14:textId="77777777" w:rsidR="00813A1A" w:rsidRPr="000436CA" w:rsidRDefault="001955EF" w:rsidP="00251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Career Manager Applications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6CC" w14:textId="77777777" w:rsidR="00813A1A" w:rsidRPr="000436CA" w:rsidRDefault="001955EF" w:rsidP="00251A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Paper Submission Applications</w:t>
            </w:r>
          </w:p>
        </w:tc>
      </w:tr>
      <w:tr w:rsidR="00813A1A" w:rsidRPr="000436CA" w14:paraId="0254AF25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77EBD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CBAF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D29" w14:textId="77777777" w:rsidR="00813A1A" w:rsidRPr="000436CA" w:rsidRDefault="00813A1A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24.00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3002" w14:textId="77777777" w:rsidR="00813A1A" w:rsidRPr="000436CA" w:rsidRDefault="00813A1A" w:rsidP="00363D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97.00</w:t>
            </w:r>
            <w:r w:rsidR="00C300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43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3A1A" w:rsidRPr="000436CA" w14:paraId="461AF11B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FE002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5DBC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7D4" w14:textId="77777777" w:rsidR="00813A1A" w:rsidRPr="000436CA" w:rsidRDefault="00813A1A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24.00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FA2" w14:textId="77777777" w:rsidR="00813A1A" w:rsidRPr="000436CA" w:rsidRDefault="00813A1A" w:rsidP="00363D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 w:rsidR="001955EF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97.00</w:t>
            </w:r>
            <w:r w:rsidR="00C300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813A1A" w:rsidRPr="000436CA" w14:paraId="641BF35A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0737A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BA8E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C01" w14:textId="77777777" w:rsidR="00813A1A" w:rsidRPr="009425E4" w:rsidRDefault="00813A1A" w:rsidP="00813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Engineering Technician </w:t>
            </w:r>
            <w:r>
              <w:rPr>
                <w:rFonts w:ascii="Arial" w:hAnsi="Arial" w:cs="Arial"/>
                <w:sz w:val="18"/>
                <w:szCs w:val="18"/>
              </w:rPr>
              <w:t xml:space="preserve">(EngTech)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£0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B12" w14:textId="77777777" w:rsidR="00813A1A" w:rsidRPr="009425E4" w:rsidRDefault="00813A1A" w:rsidP="00363D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Engineering Technician </w:t>
            </w:r>
            <w:r>
              <w:rPr>
                <w:rFonts w:ascii="Arial" w:hAnsi="Arial" w:cs="Arial"/>
                <w:sz w:val="18"/>
                <w:szCs w:val="18"/>
              </w:rPr>
              <w:t xml:space="preserve">(EngTech)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£0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813A1A" w:rsidRPr="000436CA" w14:paraId="43A6A32E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3C09A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A5EA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744" w14:textId="77777777" w:rsidR="00813A1A" w:rsidRPr="009425E4" w:rsidRDefault="00813A1A" w:rsidP="00813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£0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640" w14:textId="77777777" w:rsidR="00813A1A" w:rsidRPr="009425E4" w:rsidRDefault="00813A1A" w:rsidP="00363D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£0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813A1A" w:rsidRPr="000436CA" w14:paraId="22ABBD02" w14:textId="77777777" w:rsidTr="007153FB">
        <w:trPr>
          <w:trHeight w:val="189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02CF" w14:textId="77777777" w:rsidR="00813A1A" w:rsidRPr="00BE47A7" w:rsidRDefault="00813A1A" w:rsidP="00BE47A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13A1A" w:rsidRPr="000436CA" w14:paraId="4BB1D403" w14:textId="77777777" w:rsidTr="007153FB">
        <w:trPr>
          <w:trHeight w:val="70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EA84E" w14:textId="77777777" w:rsidR="00813A1A" w:rsidRPr="000436CA" w:rsidRDefault="00813A1A" w:rsidP="00BE47A7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0436CA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Armed Forces Service Leavers</w:t>
            </w:r>
          </w:p>
          <w:p w14:paraId="630B831D" w14:textId="77777777" w:rsidR="00813A1A" w:rsidRPr="00BE47A7" w:rsidRDefault="00813A1A" w:rsidP="000436C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13A1A" w:rsidRPr="000436CA" w14:paraId="6AF6E6C3" w14:textId="77777777" w:rsidTr="00813A1A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6730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45B9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28"/>
                <w:szCs w:val="18"/>
              </w:rPr>
              <w:sym w:font="Wingdings" w:char="F0FE"/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A746" w14:textId="77777777" w:rsidR="00813A1A" w:rsidRPr="000436CA" w:rsidRDefault="001955EF" w:rsidP="00BE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Career Manager Applications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DADA" w14:textId="77777777" w:rsidR="00813A1A" w:rsidRPr="000436CA" w:rsidRDefault="001955EF" w:rsidP="00BE4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D0F">
              <w:rPr>
                <w:rFonts w:ascii="Arial" w:hAnsi="Arial" w:cs="Arial"/>
                <w:b/>
                <w:sz w:val="18"/>
                <w:szCs w:val="18"/>
              </w:rPr>
              <w:t xml:space="preserve">Fees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Paper Submission Applications</w:t>
            </w:r>
          </w:p>
        </w:tc>
      </w:tr>
      <w:tr w:rsidR="00813A1A" w:rsidRPr="000436CA" w14:paraId="6D0CCFF1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FB390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645F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47CF" w14:textId="77777777" w:rsidR="00813A1A" w:rsidRPr="009425E4" w:rsidRDefault="00813A1A" w:rsidP="00813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5F15A9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BFC" w14:textId="77777777" w:rsidR="00813A1A" w:rsidRPr="009425E4" w:rsidRDefault="00813A1A" w:rsidP="00363D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Chartered Engineer (CEng) 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,3</w:t>
            </w:r>
          </w:p>
        </w:tc>
      </w:tr>
      <w:tr w:rsidR="00813A1A" w:rsidRPr="000436CA" w14:paraId="2E579771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231E3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8324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654" w14:textId="77777777" w:rsidR="00813A1A" w:rsidRPr="000436CA" w:rsidRDefault="00813A1A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5F15A9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DB8" w14:textId="77777777" w:rsidR="00813A1A" w:rsidRPr="000436CA" w:rsidRDefault="00813A1A" w:rsidP="00363D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Incorporated Engineer (IEng) 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1A132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.50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,3</w:t>
            </w:r>
          </w:p>
        </w:tc>
      </w:tr>
      <w:tr w:rsidR="00813A1A" w:rsidRPr="000436CA" w14:paraId="39BA00A0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99D98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BE5E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03A" w14:textId="77777777" w:rsidR="00813A1A" w:rsidRPr="000436CA" w:rsidRDefault="00813A1A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Engineering Technician </w:t>
            </w:r>
            <w:r>
              <w:rPr>
                <w:rFonts w:ascii="Arial" w:hAnsi="Arial" w:cs="Arial"/>
                <w:sz w:val="18"/>
                <w:szCs w:val="18"/>
              </w:rPr>
              <w:t xml:space="preserve">(EngTech)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1391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DC3" w14:textId="77777777" w:rsidR="00813A1A" w:rsidRPr="000436CA" w:rsidRDefault="00813A1A" w:rsidP="00363D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 xml:space="preserve">Engineering Technician </w:t>
            </w:r>
            <w:r>
              <w:rPr>
                <w:rFonts w:ascii="Arial" w:hAnsi="Arial" w:cs="Arial"/>
                <w:sz w:val="18"/>
                <w:szCs w:val="18"/>
              </w:rPr>
              <w:t xml:space="preserve">(EngTech)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£3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6.50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,3</w:t>
            </w:r>
          </w:p>
        </w:tc>
      </w:tr>
      <w:tr w:rsidR="00813A1A" w:rsidRPr="000436CA" w14:paraId="4BFEFCEA" w14:textId="77777777" w:rsidTr="00363D43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6CB59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47" w14:textId="77777777" w:rsidR="00813A1A" w:rsidRPr="000436CA" w:rsidRDefault="00813A1A" w:rsidP="000436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C362" w14:textId="77777777" w:rsidR="00813A1A" w:rsidRPr="000436CA" w:rsidRDefault="00813A1A" w:rsidP="00813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1391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01B" w14:textId="77777777" w:rsidR="00813A1A" w:rsidRPr="000436CA" w:rsidRDefault="00813A1A" w:rsidP="00363D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6CA">
              <w:rPr>
                <w:rFonts w:ascii="Arial" w:hAnsi="Arial" w:cs="Arial"/>
                <w:sz w:val="18"/>
                <w:szCs w:val="18"/>
              </w:rPr>
              <w:t>ICT Technician (ICT</w:t>
            </w:r>
            <w:r w:rsidRPr="000436CA">
              <w:rPr>
                <w:rFonts w:ascii="Arial" w:hAnsi="Arial" w:cs="Arial"/>
                <w:i/>
                <w:sz w:val="18"/>
                <w:szCs w:val="18"/>
              </w:rPr>
              <w:t xml:space="preserve">Tech) </w:t>
            </w:r>
            <w:r w:rsidRPr="000436CA">
              <w:rPr>
                <w:rFonts w:ascii="Arial" w:hAnsi="Arial" w:cs="Arial"/>
                <w:sz w:val="18"/>
                <w:szCs w:val="18"/>
              </w:rPr>
              <w:t xml:space="preserve">fee - </w:t>
            </w:r>
            <w:r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F212F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935AB">
              <w:rPr>
                <w:rFonts w:ascii="Arial" w:hAnsi="Arial" w:cs="Arial"/>
                <w:b/>
                <w:sz w:val="18"/>
                <w:szCs w:val="18"/>
              </w:rPr>
              <w:t>6.50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5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C3004C">
              <w:rPr>
                <w:rFonts w:ascii="Arial" w:hAnsi="Arial" w:cs="Arial"/>
                <w:sz w:val="18"/>
                <w:szCs w:val="18"/>
                <w:vertAlign w:val="superscript"/>
              </w:rPr>
              <w:t>,3</w:t>
            </w:r>
          </w:p>
        </w:tc>
      </w:tr>
      <w:tr w:rsidR="00813A1A" w:rsidRPr="000436CA" w14:paraId="09E7199C" w14:textId="77777777" w:rsidTr="007153FB">
        <w:trPr>
          <w:trHeight w:val="147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866F" w14:textId="77777777" w:rsidR="00813A1A" w:rsidRPr="006B42D3" w:rsidRDefault="00813A1A" w:rsidP="00BE47A7">
            <w:pPr>
              <w:spacing w:after="0" w:line="240" w:lineRule="auto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</w:tr>
      <w:tr w:rsidR="00813A1A" w:rsidRPr="000436CA" w14:paraId="496ACB71" w14:textId="77777777" w:rsidTr="001E605C">
        <w:trPr>
          <w:trHeight w:val="797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1B84" w14:textId="77777777" w:rsidR="00813A1A" w:rsidRPr="009425E4" w:rsidRDefault="00813A1A" w:rsidP="00BE47A7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425E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9425E4">
              <w:rPr>
                <w:rFonts w:ascii="Arial" w:hAnsi="Arial" w:cs="Arial"/>
                <w:sz w:val="16"/>
                <w:szCs w:val="16"/>
              </w:rPr>
              <w:t xml:space="preserve"> - Please note this fee is waived for current serving members of the UK Armed Forces only</w:t>
            </w:r>
          </w:p>
          <w:p w14:paraId="5B024003" w14:textId="77777777" w:rsidR="00813A1A" w:rsidRDefault="00813A1A" w:rsidP="00A32899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425E4"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  <w:r w:rsidRPr="009425E4">
              <w:rPr>
                <w:rFonts w:ascii="Arial" w:hAnsi="Arial" w:cs="Arial"/>
                <w:color w:val="333333"/>
                <w:sz w:val="16"/>
                <w:szCs w:val="16"/>
              </w:rPr>
              <w:t xml:space="preserve"> - </w:t>
            </w:r>
            <w:r w:rsidRPr="00E54A54">
              <w:rPr>
                <w:rFonts w:ascii="Arial" w:hAnsi="Arial" w:cs="Arial"/>
                <w:sz w:val="16"/>
                <w:szCs w:val="16"/>
              </w:rPr>
              <w:t>Please note these discounted fees are for UK Armed Forces service leavers only.  Full details on the qualifying criteria for this discount</w:t>
            </w:r>
            <w:r>
              <w:rPr>
                <w:rFonts w:ascii="Arial" w:hAnsi="Arial" w:cs="Arial"/>
                <w:sz w:val="16"/>
                <w:szCs w:val="16"/>
              </w:rPr>
              <w:t xml:space="preserve"> are available at: </w:t>
            </w:r>
            <w:hyperlink r:id="rId7" w:history="1">
              <w:r w:rsidRPr="00176B56">
                <w:rPr>
                  <w:rStyle w:val="Hyperlink"/>
                  <w:rFonts w:ascii="Arial" w:hAnsi="Arial" w:cs="Arial"/>
                  <w:sz w:val="16"/>
                  <w:szCs w:val="16"/>
                </w:rPr>
                <w:t>www.theiet.org/armed-forces/ctp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  <w:p w14:paraId="005EA19E" w14:textId="77777777" w:rsidR="009A1289" w:rsidRPr="009425E4" w:rsidRDefault="009A1289" w:rsidP="00A32899">
            <w:pPr>
              <w:spacing w:after="0" w:line="240" w:lineRule="auto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9425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25E4">
              <w:rPr>
                <w:rFonts w:ascii="Arial" w:hAnsi="Arial" w:cs="Arial"/>
                <w:sz w:val="16"/>
                <w:szCs w:val="16"/>
              </w:rPr>
              <w:t xml:space="preserve">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note that the increased fee for paper applications does not apply to applications through the Special Registration Agreements (SRA).  </w:t>
            </w:r>
            <w:r w:rsidR="00A3289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Those applying through an SRA must complete the paper application form.</w:t>
            </w:r>
          </w:p>
        </w:tc>
      </w:tr>
      <w:tr w:rsidR="00813A1A" w:rsidRPr="000436CA" w14:paraId="53016F08" w14:textId="77777777" w:rsidTr="007153FB">
        <w:trPr>
          <w:trHeight w:val="142"/>
        </w:trPr>
        <w:tc>
          <w:tcPr>
            <w:tcW w:w="103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B8BDD" w14:textId="77777777" w:rsidR="00813A1A" w:rsidRPr="001E605C" w:rsidRDefault="00A32899" w:rsidP="00BE47A7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"/>
                <w:szCs w:val="2"/>
              </w:rPr>
            </w:pPr>
            <w:r>
              <w:rPr>
                <w:rFonts w:ascii="Arial" w:hAnsi="Arial" w:cs="Arial"/>
                <w:b/>
                <w:color w:val="333333"/>
                <w:sz w:val="12"/>
                <w:szCs w:val="12"/>
              </w:rPr>
              <w:t xml:space="preserve">        </w:t>
            </w:r>
          </w:p>
        </w:tc>
      </w:tr>
      <w:tr w:rsidR="00813A1A" w:rsidRPr="00BE47A7" w14:paraId="121908CF" w14:textId="77777777" w:rsidTr="005D605E">
        <w:trPr>
          <w:trHeight w:val="464"/>
        </w:trPr>
        <w:tc>
          <w:tcPr>
            <w:tcW w:w="1034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8585A"/>
            <w:vAlign w:val="center"/>
          </w:tcPr>
          <w:p w14:paraId="790D6643" w14:textId="77777777" w:rsidR="00813A1A" w:rsidRPr="00DE4BC2" w:rsidRDefault="00813A1A" w:rsidP="00BE47A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DE4BC2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Payment Options </w:t>
            </w:r>
          </w:p>
        </w:tc>
      </w:tr>
      <w:tr w:rsidR="00813A1A" w:rsidRPr="00BE47A7" w14:paraId="71ECE9E4" w14:textId="77777777" w:rsidTr="005D605E">
        <w:trPr>
          <w:trHeight w:val="308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3B966" w14:textId="77777777" w:rsidR="00813A1A" w:rsidRPr="006B42D3" w:rsidRDefault="00813A1A" w:rsidP="00DB1C0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39C73D8" w14:textId="77777777" w:rsidR="00813A1A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can pay your application fee in the following ways:</w:t>
            </w:r>
          </w:p>
          <w:p w14:paraId="4414EDA0" w14:textId="77777777" w:rsidR="00813A1A" w:rsidRPr="006B42D3" w:rsidRDefault="00813A1A" w:rsidP="00DB1C0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13A1A" w:rsidRPr="00BE47A7" w14:paraId="058652B7" w14:textId="77777777" w:rsidTr="00813A1A">
        <w:trPr>
          <w:trHeight w:val="41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5B6B5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05E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DBFC" w14:textId="77777777" w:rsidR="00813A1A" w:rsidRPr="00C33C40" w:rsidRDefault="00813A1A" w:rsidP="006E2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Online </w:t>
            </w:r>
          </w:p>
        </w:tc>
        <w:tc>
          <w:tcPr>
            <w:tcW w:w="83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111D" w14:textId="77777777" w:rsidR="00813A1A" w:rsidRPr="00C33C40" w:rsidRDefault="00813A1A" w:rsidP="006E2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33C40">
              <w:rPr>
                <w:rFonts w:ascii="Arial" w:hAnsi="Arial" w:cs="Arial"/>
                <w:sz w:val="18"/>
                <w:szCs w:val="18"/>
              </w:rPr>
              <w:t>On receipt of your application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33C40">
              <w:rPr>
                <w:rFonts w:ascii="Arial" w:hAnsi="Arial" w:cs="Arial"/>
                <w:sz w:val="18"/>
                <w:szCs w:val="18"/>
              </w:rPr>
              <w:t xml:space="preserve"> you will be sent an email containing a link to </w:t>
            </w:r>
            <w:r>
              <w:rPr>
                <w:rFonts w:ascii="Arial" w:hAnsi="Arial" w:cs="Arial"/>
                <w:sz w:val="18"/>
                <w:szCs w:val="18"/>
              </w:rPr>
              <w:t>pay your application fee online)</w:t>
            </w:r>
          </w:p>
        </w:tc>
      </w:tr>
      <w:tr w:rsidR="00813A1A" w:rsidRPr="00BE47A7" w14:paraId="108A95B2" w14:textId="77777777" w:rsidTr="00813A1A">
        <w:trPr>
          <w:trHeight w:val="41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FED68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7BB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F2635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83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9EB6" w14:textId="77777777" w:rsidR="00813A1A" w:rsidRPr="00C33C40" w:rsidRDefault="00813A1A" w:rsidP="006E2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(On receipt of your application, you will be contacted to take payment by credit or debit card over the phone)</w:t>
            </w:r>
          </w:p>
        </w:tc>
      </w:tr>
      <w:tr w:rsidR="00813A1A" w:rsidRPr="00BE47A7" w14:paraId="14039E8C" w14:textId="77777777" w:rsidTr="00813A1A">
        <w:trPr>
          <w:trHeight w:val="414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7E98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5826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875DB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Cheque</w:t>
            </w:r>
          </w:p>
        </w:tc>
        <w:tc>
          <w:tcPr>
            <w:tcW w:w="83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E3A6A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enclose a cheque made payable to: The Institution of Engineering and Technology)</w:t>
            </w:r>
          </w:p>
        </w:tc>
      </w:tr>
      <w:tr w:rsidR="00813A1A" w:rsidRPr="00BE47A7" w14:paraId="59FED90B" w14:textId="77777777" w:rsidTr="001E605C">
        <w:trPr>
          <w:trHeight w:val="183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61084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7683" w14:textId="77777777" w:rsidR="00813A1A" w:rsidRPr="00C33C40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36245" w14:textId="77777777" w:rsidR="00813A1A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Scheme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D360" w14:textId="77777777" w:rsidR="00813A1A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known please provide scheme number:  </w:t>
            </w:r>
          </w:p>
        </w:tc>
        <w:tc>
          <w:tcPr>
            <w:tcW w:w="2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2C958" w14:textId="77777777" w:rsidR="00813A1A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2E2AE" w14:textId="77777777" w:rsidR="00813A1A" w:rsidRDefault="00813A1A" w:rsidP="00DB1C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95ECE" w14:textId="77777777" w:rsidR="0049082B" w:rsidRPr="00813A1A" w:rsidRDefault="0049082B" w:rsidP="001E605C">
      <w:pPr>
        <w:tabs>
          <w:tab w:val="left" w:pos="4080"/>
        </w:tabs>
        <w:spacing w:before="240" w:after="120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</w:p>
    <w:sectPr w:rsidR="0049082B" w:rsidRPr="00813A1A" w:rsidSect="00483A0E">
      <w:headerReference w:type="default" r:id="rId8"/>
      <w:footerReference w:type="default" r:id="rId9"/>
      <w:pgSz w:w="11906" w:h="16838"/>
      <w:pgMar w:top="426" w:right="849" w:bottom="567" w:left="1049" w:header="430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9AD" w14:textId="77777777" w:rsidR="00714BED" w:rsidRDefault="00714BED" w:rsidP="000436CA">
      <w:pPr>
        <w:spacing w:after="0" w:line="240" w:lineRule="auto"/>
      </w:pPr>
      <w:r>
        <w:separator/>
      </w:r>
    </w:p>
  </w:endnote>
  <w:endnote w:type="continuationSeparator" w:id="0">
    <w:p w14:paraId="4D1703E2" w14:textId="77777777" w:rsidR="00714BED" w:rsidRDefault="00714BED" w:rsidP="000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A37F" w14:textId="77777777" w:rsidR="00717F59" w:rsidRPr="00744EDD" w:rsidRDefault="00717F59" w:rsidP="00A32899">
    <w:pPr>
      <w:pStyle w:val="Footer"/>
      <w:ind w:left="-28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2"/>
        <w:szCs w:val="12"/>
      </w:rPr>
      <w:t>The Institution of Engineering and Technology is registered as a Charity in England and Wales (No. 211014) and Scotland (No. SC038698)</w:t>
    </w:r>
  </w:p>
  <w:p w14:paraId="226D32D4" w14:textId="77777777" w:rsidR="00717F59" w:rsidRDefault="00717F59" w:rsidP="00717F59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B637" w14:textId="77777777" w:rsidR="00714BED" w:rsidRDefault="00714BED" w:rsidP="000436CA">
      <w:pPr>
        <w:spacing w:after="0" w:line="240" w:lineRule="auto"/>
      </w:pPr>
      <w:r>
        <w:separator/>
      </w:r>
    </w:p>
  </w:footnote>
  <w:footnote w:type="continuationSeparator" w:id="0">
    <w:p w14:paraId="6FBABEBF" w14:textId="77777777" w:rsidR="00714BED" w:rsidRDefault="00714BED" w:rsidP="0004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F72F" w14:textId="68BACA91" w:rsidR="00C33C40" w:rsidRDefault="005D7887" w:rsidP="000436CA">
    <w:pPr>
      <w:pStyle w:val="Header"/>
      <w:spacing w:line="360" w:lineRule="auto"/>
      <w:ind w:left="120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B81E6F" wp14:editId="0FAC86C4">
          <wp:simplePos x="0" y="0"/>
          <wp:positionH relativeFrom="column">
            <wp:posOffset>635</wp:posOffset>
          </wp:positionH>
          <wp:positionV relativeFrom="paragraph">
            <wp:posOffset>-5715</wp:posOffset>
          </wp:positionV>
          <wp:extent cx="2905125" cy="476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C40">
      <w:tab/>
    </w:r>
    <w:r w:rsidR="00C33C40">
      <w:rPr>
        <w:rFonts w:ascii="Arial" w:hAnsi="Arial" w:cs="Arial"/>
        <w:b/>
        <w:sz w:val="28"/>
        <w:szCs w:val="28"/>
      </w:rPr>
      <w:t xml:space="preserve">Professional Registration </w:t>
    </w:r>
  </w:p>
  <w:p w14:paraId="62168F21" w14:textId="77777777" w:rsidR="00C33C40" w:rsidRPr="00C33C40" w:rsidRDefault="001955EF" w:rsidP="00C33C40">
    <w:pPr>
      <w:pStyle w:val="Header"/>
      <w:spacing w:line="360" w:lineRule="auto"/>
      <w:ind w:left="120"/>
      <w:jc w:val="right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>20</w:t>
    </w:r>
    <w:r w:rsidR="007D627E">
      <w:rPr>
        <w:rFonts w:ascii="Arial" w:hAnsi="Arial" w:cs="Arial"/>
        <w:szCs w:val="28"/>
      </w:rPr>
      <w:t>2</w:t>
    </w:r>
    <w:r w:rsidR="00D935AB">
      <w:rPr>
        <w:rFonts w:ascii="Arial" w:hAnsi="Arial" w:cs="Arial"/>
        <w:szCs w:val="28"/>
      </w:rPr>
      <w:t>3</w:t>
    </w:r>
    <w:r w:rsidR="0045748C">
      <w:rPr>
        <w:rFonts w:ascii="Arial" w:hAnsi="Arial" w:cs="Arial"/>
        <w:szCs w:val="28"/>
      </w:rPr>
      <w:t xml:space="preserve"> </w:t>
    </w:r>
    <w:r w:rsidR="00C33C40" w:rsidRPr="00E939DF">
      <w:rPr>
        <w:rFonts w:ascii="Arial" w:hAnsi="Arial" w:cs="Arial"/>
        <w:szCs w:val="28"/>
      </w:rPr>
      <w:t>Payment Form</w:t>
    </w:r>
  </w:p>
  <w:p w14:paraId="167DC2A7" w14:textId="77777777" w:rsidR="00C33C40" w:rsidRDefault="00856A74" w:rsidP="000436CA">
    <w:pPr>
      <w:pStyle w:val="Header"/>
      <w:spacing w:line="360" w:lineRule="auto"/>
      <w:jc w:val="right"/>
      <w:rPr>
        <w:rFonts w:ascii="Arial" w:hAnsi="Arial" w:cs="Arial"/>
        <w:sz w:val="4"/>
        <w:szCs w:val="4"/>
      </w:rPr>
    </w:pPr>
    <w:r>
      <w:rPr>
        <w:rFonts w:ascii="Arial" w:hAnsi="Arial" w:cs="Arial"/>
        <w:sz w:val="20"/>
      </w:rPr>
      <w:t>V1</w:t>
    </w:r>
    <w:r w:rsidR="0045748C">
      <w:rPr>
        <w:rFonts w:ascii="Arial" w:hAnsi="Arial" w:cs="Arial"/>
        <w:sz w:val="20"/>
      </w:rPr>
      <w:t>.</w:t>
    </w:r>
    <w:r w:rsidR="00F212F5">
      <w:rPr>
        <w:rFonts w:ascii="Arial" w:hAnsi="Arial" w:cs="Arial"/>
        <w:sz w:val="20"/>
      </w:rPr>
      <w:t xml:space="preserve"> </w:t>
    </w:r>
    <w:r w:rsidR="007D627E">
      <w:rPr>
        <w:rFonts w:ascii="Arial" w:hAnsi="Arial" w:cs="Arial"/>
        <w:sz w:val="20"/>
      </w:rPr>
      <w:t>January</w:t>
    </w:r>
    <w:r w:rsidR="00F212F5">
      <w:rPr>
        <w:rFonts w:ascii="Arial" w:hAnsi="Arial" w:cs="Arial"/>
        <w:sz w:val="20"/>
      </w:rPr>
      <w:t xml:space="preserve"> 20</w:t>
    </w:r>
    <w:r w:rsidR="007D627E">
      <w:rPr>
        <w:rFonts w:ascii="Arial" w:hAnsi="Arial" w:cs="Arial"/>
        <w:sz w:val="20"/>
      </w:rPr>
      <w:t>2</w:t>
    </w:r>
    <w:r w:rsidR="00D935AB">
      <w:rPr>
        <w:rFonts w:ascii="Arial" w:hAnsi="Arial" w:cs="Arial"/>
        <w:sz w:val="20"/>
      </w:rPr>
      <w:t>3</w:t>
    </w:r>
  </w:p>
  <w:p w14:paraId="71A13617" w14:textId="77777777" w:rsidR="00434CAF" w:rsidRDefault="00434CAF" w:rsidP="000436CA">
    <w:pPr>
      <w:pStyle w:val="Header"/>
      <w:spacing w:line="360" w:lineRule="auto"/>
      <w:jc w:val="right"/>
      <w:rPr>
        <w:rFonts w:ascii="Arial" w:hAnsi="Arial" w:cs="Arial"/>
        <w:sz w:val="4"/>
        <w:szCs w:val="4"/>
      </w:rPr>
    </w:pPr>
  </w:p>
  <w:p w14:paraId="50A4FDC0" w14:textId="77777777" w:rsidR="00434CAF" w:rsidRDefault="00434CAF" w:rsidP="000436CA">
    <w:pPr>
      <w:pStyle w:val="Header"/>
      <w:spacing w:line="360" w:lineRule="auto"/>
      <w:jc w:val="right"/>
      <w:rPr>
        <w:rFonts w:ascii="Arial" w:hAnsi="Arial" w:cs="Arial"/>
        <w:sz w:val="4"/>
        <w:szCs w:val="4"/>
      </w:rPr>
    </w:pPr>
  </w:p>
  <w:p w14:paraId="64A79014" w14:textId="77777777" w:rsidR="00434CAF" w:rsidRPr="00434CAF" w:rsidRDefault="00434CAF" w:rsidP="000436CA">
    <w:pPr>
      <w:pStyle w:val="Header"/>
      <w:spacing w:line="360" w:lineRule="auto"/>
      <w:jc w:val="right"/>
      <w:rPr>
        <w:rFonts w:ascii="Arial" w:hAnsi="Arial" w:cs="Arial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CA"/>
    <w:rsid w:val="00003215"/>
    <w:rsid w:val="0000406D"/>
    <w:rsid w:val="00036443"/>
    <w:rsid w:val="000436CA"/>
    <w:rsid w:val="000C2CE3"/>
    <w:rsid w:val="0014577D"/>
    <w:rsid w:val="00176B56"/>
    <w:rsid w:val="001955EF"/>
    <w:rsid w:val="001A1327"/>
    <w:rsid w:val="001E20FA"/>
    <w:rsid w:val="001E605C"/>
    <w:rsid w:val="00217A34"/>
    <w:rsid w:val="00251A13"/>
    <w:rsid w:val="00267DC3"/>
    <w:rsid w:val="002C25C1"/>
    <w:rsid w:val="00353A2D"/>
    <w:rsid w:val="00363D43"/>
    <w:rsid w:val="003B147E"/>
    <w:rsid w:val="00424F80"/>
    <w:rsid w:val="00434CAF"/>
    <w:rsid w:val="004450B7"/>
    <w:rsid w:val="0045748C"/>
    <w:rsid w:val="00483A0E"/>
    <w:rsid w:val="0049082B"/>
    <w:rsid w:val="004B1CBC"/>
    <w:rsid w:val="004F7321"/>
    <w:rsid w:val="0051391F"/>
    <w:rsid w:val="00546F77"/>
    <w:rsid w:val="00591CB9"/>
    <w:rsid w:val="00592D0F"/>
    <w:rsid w:val="005D0D1E"/>
    <w:rsid w:val="005D605E"/>
    <w:rsid w:val="005D7887"/>
    <w:rsid w:val="005F15A9"/>
    <w:rsid w:val="005F6BC0"/>
    <w:rsid w:val="00677AEA"/>
    <w:rsid w:val="006B42D3"/>
    <w:rsid w:val="006C56C3"/>
    <w:rsid w:val="006E2127"/>
    <w:rsid w:val="006F12F3"/>
    <w:rsid w:val="00714BED"/>
    <w:rsid w:val="007152C0"/>
    <w:rsid w:val="007153FB"/>
    <w:rsid w:val="00717F59"/>
    <w:rsid w:val="007367D7"/>
    <w:rsid w:val="007C4128"/>
    <w:rsid w:val="007D627E"/>
    <w:rsid w:val="00813A1A"/>
    <w:rsid w:val="00823F79"/>
    <w:rsid w:val="00856A74"/>
    <w:rsid w:val="00856B24"/>
    <w:rsid w:val="008B2465"/>
    <w:rsid w:val="00900C4B"/>
    <w:rsid w:val="009425E4"/>
    <w:rsid w:val="009470F2"/>
    <w:rsid w:val="009A1289"/>
    <w:rsid w:val="009C160F"/>
    <w:rsid w:val="009D7ADE"/>
    <w:rsid w:val="009E33E4"/>
    <w:rsid w:val="00A32899"/>
    <w:rsid w:val="00AA77E6"/>
    <w:rsid w:val="00AC7253"/>
    <w:rsid w:val="00AE3EC8"/>
    <w:rsid w:val="00B64074"/>
    <w:rsid w:val="00BE47A7"/>
    <w:rsid w:val="00C14263"/>
    <w:rsid w:val="00C3004C"/>
    <w:rsid w:val="00C33C40"/>
    <w:rsid w:val="00CD7448"/>
    <w:rsid w:val="00D24D2E"/>
    <w:rsid w:val="00D64263"/>
    <w:rsid w:val="00D935AB"/>
    <w:rsid w:val="00D9385F"/>
    <w:rsid w:val="00DB1C08"/>
    <w:rsid w:val="00DB327F"/>
    <w:rsid w:val="00DC62E7"/>
    <w:rsid w:val="00DE4BC2"/>
    <w:rsid w:val="00DF43F3"/>
    <w:rsid w:val="00E54A54"/>
    <w:rsid w:val="00E75A40"/>
    <w:rsid w:val="00E84C35"/>
    <w:rsid w:val="00EA22AB"/>
    <w:rsid w:val="00EA239F"/>
    <w:rsid w:val="00EC3BF9"/>
    <w:rsid w:val="00ED15CD"/>
    <w:rsid w:val="00F212F5"/>
    <w:rsid w:val="00F3404A"/>
    <w:rsid w:val="00FB294F"/>
    <w:rsid w:val="00FD36D4"/>
    <w:rsid w:val="00FE086F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6FD72C"/>
  <w15:chartTrackingRefBased/>
  <w15:docId w15:val="{2F80FB76-9429-4C99-9636-B4F2DEE1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CA"/>
  </w:style>
  <w:style w:type="paragraph" w:styleId="Footer">
    <w:name w:val="footer"/>
    <w:basedOn w:val="Normal"/>
    <w:link w:val="FooterChar"/>
    <w:unhideWhenUsed/>
    <w:rsid w:val="000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36CA"/>
  </w:style>
  <w:style w:type="table" w:styleId="TableGrid">
    <w:name w:val="Table Grid"/>
    <w:basedOn w:val="TableNormal"/>
    <w:uiPriority w:val="59"/>
    <w:rsid w:val="0004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4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iet.org/armed-forces/ct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49B9-66E1-43A7-AE96-B15C24BD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2776</CharactersWithSpaces>
  <SharedDoc>false</SharedDoc>
  <HLinks>
    <vt:vector size="6" baseType="variant"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http://www.theiet.org/armed-forces/ctp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Cutler,Rachel</dc:creator>
  <cp:keywords/>
  <cp:lastModifiedBy>Darren Gladwin</cp:lastModifiedBy>
  <cp:revision>2</cp:revision>
  <cp:lastPrinted>2020-01-29T14:18:00Z</cp:lastPrinted>
  <dcterms:created xsi:type="dcterms:W3CDTF">2023-01-26T09:50:00Z</dcterms:created>
  <dcterms:modified xsi:type="dcterms:W3CDTF">2023-01-26T09:50:00Z</dcterms:modified>
</cp:coreProperties>
</file>