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B9B9" w14:textId="5CD94673" w:rsidR="00E4076A" w:rsidRDefault="00E4076A" w:rsidP="00D0114B">
      <w:pPr>
        <w:rPr>
          <w:rStyle w:val="Emphasis"/>
          <w:b/>
          <w:bCs/>
          <w:i w:val="0"/>
          <w:iCs w:val="0"/>
          <w:u w:val="single"/>
        </w:rPr>
      </w:pPr>
      <w:r w:rsidRPr="00B76820">
        <w:rPr>
          <w:b/>
          <w:bCs/>
          <w:u w:val="single"/>
        </w:rPr>
        <w:t>The IET Young Professionals Summit 2022</w:t>
      </w:r>
      <w:r>
        <w:rPr>
          <w:b/>
          <w:bCs/>
          <w:u w:val="single"/>
        </w:rPr>
        <w:t xml:space="preserve"> </w:t>
      </w:r>
      <w:r>
        <w:rPr>
          <w:rStyle w:val="Emphasis"/>
          <w:b/>
          <w:bCs/>
          <w:i w:val="0"/>
          <w:iCs w:val="0"/>
          <w:u w:val="single"/>
        </w:rPr>
        <w:t xml:space="preserve">Application Information </w:t>
      </w:r>
    </w:p>
    <w:p w14:paraId="51BB6948" w14:textId="1DC2DFED" w:rsidR="00E4076A" w:rsidRDefault="00E4076A" w:rsidP="00D0114B">
      <w:pPr>
        <w:rPr>
          <w:rStyle w:val="Emphasis"/>
          <w:b/>
          <w:bCs/>
          <w:i w:val="0"/>
          <w:iCs w:val="0"/>
          <w:u w:val="single"/>
        </w:rPr>
      </w:pPr>
    </w:p>
    <w:p w14:paraId="003AE85D" w14:textId="77777777" w:rsidR="00E4076A" w:rsidRDefault="00E4076A" w:rsidP="00E4076A">
      <w:pPr>
        <w:pStyle w:val="ListParagraph"/>
        <w:numPr>
          <w:ilvl w:val="0"/>
          <w:numId w:val="1"/>
        </w:numPr>
        <w:rPr>
          <w:b/>
          <w:bCs/>
        </w:rPr>
      </w:pPr>
      <w:r>
        <w:rPr>
          <w:b/>
          <w:bCs/>
        </w:rPr>
        <w:t xml:space="preserve">Who can enter? </w:t>
      </w:r>
    </w:p>
    <w:p w14:paraId="6EF0DC59" w14:textId="77777777" w:rsidR="00E4076A" w:rsidRDefault="00E4076A" w:rsidP="63FB9EB8">
      <w:pPr>
        <w:ind w:left="360"/>
        <w:jc w:val="both"/>
        <w:rPr>
          <w:rFonts w:eastAsia="Arial" w:cs="Arial"/>
        </w:rPr>
      </w:pPr>
      <w:r w:rsidRPr="63FB9EB8">
        <w:rPr>
          <w:rFonts w:eastAsia="Arial" w:cs="Arial"/>
        </w:rPr>
        <w:t xml:space="preserve">This competition is open to all current IET members aged 18 – 35 </w:t>
      </w:r>
      <w:r w:rsidRPr="63FB9EB8">
        <w:rPr>
          <w:rFonts w:eastAsia="Arial" w:cs="Arial"/>
          <w:b/>
          <w:bCs/>
        </w:rPr>
        <w:t>except for</w:t>
      </w:r>
      <w:r w:rsidRPr="63FB9EB8">
        <w:rPr>
          <w:rFonts w:eastAsia="Arial" w:cs="Arial"/>
        </w:rPr>
        <w:t xml:space="preserve">: </w:t>
      </w:r>
    </w:p>
    <w:p w14:paraId="294234C0" w14:textId="77777777" w:rsidR="00E4076A" w:rsidRDefault="00E4076A" w:rsidP="63FB9EB8">
      <w:pPr>
        <w:pStyle w:val="ListParagraph"/>
        <w:numPr>
          <w:ilvl w:val="0"/>
          <w:numId w:val="2"/>
        </w:numPr>
        <w:ind w:left="1080"/>
        <w:jc w:val="both"/>
        <w:rPr>
          <w:rFonts w:ascii="Arial" w:eastAsia="Arial" w:hAnsi="Arial" w:cs="Arial"/>
        </w:rPr>
      </w:pPr>
      <w:r w:rsidRPr="63FB9EB8">
        <w:rPr>
          <w:rFonts w:ascii="Arial" w:eastAsia="Arial" w:hAnsi="Arial" w:cs="Arial"/>
        </w:rPr>
        <w:t xml:space="preserve">members who are employees of the IET or its holding or subsidiary </w:t>
      </w:r>
      <w:proofErr w:type="gramStart"/>
      <w:r w:rsidRPr="63FB9EB8">
        <w:rPr>
          <w:rFonts w:ascii="Arial" w:eastAsia="Arial" w:hAnsi="Arial" w:cs="Arial"/>
        </w:rPr>
        <w:t>companies;</w:t>
      </w:r>
      <w:proofErr w:type="gramEnd"/>
      <w:r w:rsidRPr="63FB9EB8">
        <w:rPr>
          <w:rFonts w:ascii="Arial" w:eastAsia="Arial" w:hAnsi="Arial" w:cs="Arial"/>
        </w:rPr>
        <w:t xml:space="preserve"> </w:t>
      </w:r>
    </w:p>
    <w:p w14:paraId="6BEE79B2" w14:textId="77777777" w:rsidR="00E4076A" w:rsidRDefault="00E4076A" w:rsidP="63FB9EB8">
      <w:pPr>
        <w:pStyle w:val="ListParagraph"/>
        <w:numPr>
          <w:ilvl w:val="0"/>
          <w:numId w:val="2"/>
        </w:numPr>
        <w:ind w:left="1080"/>
        <w:jc w:val="both"/>
        <w:rPr>
          <w:rFonts w:ascii="Arial" w:eastAsia="Arial" w:hAnsi="Arial" w:cs="Arial"/>
        </w:rPr>
      </w:pPr>
      <w:r w:rsidRPr="63FB9EB8">
        <w:rPr>
          <w:rFonts w:ascii="Arial" w:eastAsia="Arial" w:hAnsi="Arial" w:cs="Arial"/>
        </w:rPr>
        <w:t>members who are professionally connected with the competition (including its administration) in any way; and</w:t>
      </w:r>
    </w:p>
    <w:p w14:paraId="36BF9A99" w14:textId="77777777" w:rsidR="00E4076A" w:rsidRDefault="00E4076A" w:rsidP="63FB9EB8">
      <w:pPr>
        <w:pStyle w:val="ListParagraph"/>
        <w:numPr>
          <w:ilvl w:val="0"/>
          <w:numId w:val="2"/>
        </w:numPr>
        <w:ind w:left="1080"/>
        <w:jc w:val="both"/>
        <w:rPr>
          <w:rFonts w:ascii="Arial" w:eastAsia="Arial" w:hAnsi="Arial" w:cs="Arial"/>
        </w:rPr>
      </w:pPr>
      <w:r w:rsidRPr="63FB9EB8">
        <w:rPr>
          <w:rFonts w:ascii="Arial" w:eastAsia="Arial" w:hAnsi="Arial" w:cs="Arial"/>
        </w:rPr>
        <w:t xml:space="preserve">immediate family or members of the same household of any individual to whom (a) or (b) applies.  </w:t>
      </w:r>
    </w:p>
    <w:p w14:paraId="6F9AC003" w14:textId="77777777" w:rsidR="00E4076A" w:rsidRDefault="00E4076A" w:rsidP="00E4076A">
      <w:pPr>
        <w:ind w:left="360"/>
        <w:jc w:val="both"/>
      </w:pPr>
      <w:r>
        <w:t xml:space="preserve">Any other entries shall be excluded from the competition.  Only one entry per eligible member is permitted. </w:t>
      </w:r>
    </w:p>
    <w:p w14:paraId="1EC52A87" w14:textId="77777777" w:rsidR="00E4076A" w:rsidRDefault="00E4076A" w:rsidP="00E4076A">
      <w:pPr>
        <w:pStyle w:val="ListParagraph"/>
        <w:numPr>
          <w:ilvl w:val="0"/>
          <w:numId w:val="1"/>
        </w:numPr>
        <w:jc w:val="both"/>
        <w:rPr>
          <w:b/>
          <w:bCs/>
        </w:rPr>
      </w:pPr>
      <w:r>
        <w:rPr>
          <w:b/>
          <w:bCs/>
        </w:rPr>
        <w:t>How to enter</w:t>
      </w:r>
    </w:p>
    <w:p w14:paraId="0CFD4534" w14:textId="77777777" w:rsidR="00E4076A" w:rsidRDefault="00E4076A" w:rsidP="00E4076A">
      <w:pPr>
        <w:ind w:left="360"/>
        <w:jc w:val="both"/>
      </w:pPr>
      <w:r>
        <w:t xml:space="preserve">To enter the </w:t>
      </w:r>
      <w:proofErr w:type="gramStart"/>
      <w:r>
        <w:t>competition</w:t>
      </w:r>
      <w:proofErr w:type="gramEnd"/>
      <w:r>
        <w:t xml:space="preserve"> you must attempt to answer all questions on the entry form and submit the form.  </w:t>
      </w:r>
    </w:p>
    <w:p w14:paraId="6B548C4B" w14:textId="7B7D857B" w:rsidR="00E4076A" w:rsidRDefault="00E4076A" w:rsidP="00E4076A">
      <w:pPr>
        <w:ind w:left="360"/>
        <w:jc w:val="both"/>
      </w:pPr>
      <w:r>
        <w:t xml:space="preserve">Competition entries may be submitted from 9am GMT </w:t>
      </w:r>
      <w:r w:rsidR="00797E86">
        <w:t>Monday</w:t>
      </w:r>
      <w:r>
        <w:t xml:space="preserve"> 2</w:t>
      </w:r>
      <w:r w:rsidR="009F0065">
        <w:t>2</w:t>
      </w:r>
      <w:r w:rsidR="009F0065" w:rsidRPr="009F0065">
        <w:rPr>
          <w:vertAlign w:val="superscript"/>
        </w:rPr>
        <w:t>nd</w:t>
      </w:r>
      <w:r w:rsidR="009F0065">
        <w:t xml:space="preserve"> </w:t>
      </w:r>
      <w:r>
        <w:t>August 2022 (GMT) (“</w:t>
      </w:r>
      <w:r>
        <w:rPr>
          <w:b/>
          <w:bCs/>
        </w:rPr>
        <w:t>Opening Date</w:t>
      </w:r>
      <w:r>
        <w:t>”) and all entries must be submitted by 5pm GMT Monday 12</w:t>
      </w:r>
      <w:r w:rsidRPr="00E4076A">
        <w:rPr>
          <w:vertAlign w:val="superscript"/>
        </w:rPr>
        <w:t>th</w:t>
      </w:r>
      <w:r>
        <w:t xml:space="preserve"> September 2022(“</w:t>
      </w:r>
      <w:r>
        <w:rPr>
          <w:b/>
          <w:bCs/>
        </w:rPr>
        <w:t>Closing Date</w:t>
      </w:r>
      <w:r>
        <w:t xml:space="preserve">”) </w:t>
      </w:r>
    </w:p>
    <w:p w14:paraId="25970020" w14:textId="77777777" w:rsidR="00E4076A" w:rsidRDefault="00E4076A" w:rsidP="00E4076A">
      <w:pPr>
        <w:ind w:left="360"/>
        <w:jc w:val="both"/>
      </w:pPr>
      <w:r>
        <w:t xml:space="preserve">Any entries received before the Opening date or after the Closing date along with any incomplete entries (where you have not answered all questions) will be automatically excluded from the competition.  </w:t>
      </w:r>
    </w:p>
    <w:p w14:paraId="2CEC8E3D" w14:textId="77777777" w:rsidR="00E4076A" w:rsidRDefault="00E4076A" w:rsidP="00E4076A">
      <w:pPr>
        <w:ind w:firstLine="360"/>
        <w:jc w:val="both"/>
      </w:pPr>
      <w:r>
        <w:t>By completing and submitting the entry form:</w:t>
      </w:r>
    </w:p>
    <w:p w14:paraId="0A197FFF" w14:textId="77777777" w:rsidR="00E4076A" w:rsidRDefault="00E4076A" w:rsidP="00E4076A">
      <w:pPr>
        <w:ind w:left="720"/>
        <w:jc w:val="both"/>
      </w:pPr>
      <w:r>
        <w:t>(a)</w:t>
      </w:r>
      <w:r>
        <w:tab/>
        <w:t>you agree to all conditions of the competition as detailed on this page; and</w:t>
      </w:r>
    </w:p>
    <w:p w14:paraId="0F501835" w14:textId="77777777" w:rsidR="00E4076A" w:rsidRDefault="00E4076A" w:rsidP="00E4076A">
      <w:pPr>
        <w:ind w:left="720"/>
        <w:jc w:val="both"/>
      </w:pPr>
      <w:r>
        <w:t>(b)</w:t>
      </w:r>
      <w:r>
        <w:tab/>
        <w:t xml:space="preserve">you warrant that you are eligible to enter the competition.  </w:t>
      </w:r>
    </w:p>
    <w:p w14:paraId="0EBD5012" w14:textId="77777777" w:rsidR="00E4076A" w:rsidRDefault="00E4076A" w:rsidP="00E4076A">
      <w:pPr>
        <w:pStyle w:val="ListParagraph"/>
        <w:numPr>
          <w:ilvl w:val="0"/>
          <w:numId w:val="1"/>
        </w:numPr>
        <w:jc w:val="both"/>
        <w:rPr>
          <w:b/>
          <w:bCs/>
        </w:rPr>
      </w:pPr>
      <w:r>
        <w:rPr>
          <w:b/>
          <w:bCs/>
        </w:rPr>
        <w:t>Judging</w:t>
      </w:r>
    </w:p>
    <w:p w14:paraId="0FB57977" w14:textId="77777777" w:rsidR="00E4076A" w:rsidRDefault="00E4076A" w:rsidP="63FB9EB8">
      <w:pPr>
        <w:ind w:left="360"/>
        <w:jc w:val="both"/>
        <w:rPr>
          <w:rFonts w:eastAsia="Arial" w:cs="Arial"/>
        </w:rPr>
      </w:pPr>
      <w:r>
        <w:t>Your answers to the questions will be judged by a panel of judges against the following criteria:</w:t>
      </w:r>
    </w:p>
    <w:p w14:paraId="41255998" w14:textId="5E19E810" w:rsidR="009F0065" w:rsidRDefault="009F0065" w:rsidP="63FB9EB8">
      <w:pPr>
        <w:pStyle w:val="ListParagraph"/>
        <w:numPr>
          <w:ilvl w:val="0"/>
          <w:numId w:val="3"/>
        </w:numPr>
        <w:jc w:val="both"/>
        <w:rPr>
          <w:rFonts w:ascii="Arial" w:eastAsia="Arial" w:hAnsi="Arial" w:cs="Arial"/>
        </w:rPr>
      </w:pPr>
      <w:r w:rsidRPr="63FB9EB8">
        <w:rPr>
          <w:rFonts w:ascii="Arial" w:eastAsia="Arial" w:hAnsi="Arial" w:cs="Arial"/>
        </w:rPr>
        <w:t xml:space="preserve">Applicant shows understanding of the benefits they will receive upon attending the YP summit </w:t>
      </w:r>
    </w:p>
    <w:p w14:paraId="5E46C744" w14:textId="35A2C463" w:rsidR="009F0065" w:rsidRDefault="009F0065" w:rsidP="63FB9EB8">
      <w:pPr>
        <w:pStyle w:val="ListParagraph"/>
        <w:numPr>
          <w:ilvl w:val="0"/>
          <w:numId w:val="3"/>
        </w:numPr>
        <w:jc w:val="both"/>
        <w:rPr>
          <w:rFonts w:ascii="Arial" w:eastAsia="Arial" w:hAnsi="Arial" w:cs="Arial"/>
        </w:rPr>
      </w:pPr>
      <w:r w:rsidRPr="63FB9EB8">
        <w:rPr>
          <w:rFonts w:ascii="Arial" w:eastAsia="Arial" w:hAnsi="Arial" w:cs="Arial"/>
        </w:rPr>
        <w:t>Applicant shows passion within their entry about their involvement in the engineering and technical field</w:t>
      </w:r>
    </w:p>
    <w:p w14:paraId="4054ED52" w14:textId="7E112A5A" w:rsidR="009F0065" w:rsidRDefault="009F0065" w:rsidP="63FB9EB8">
      <w:pPr>
        <w:pStyle w:val="ListParagraph"/>
        <w:numPr>
          <w:ilvl w:val="0"/>
          <w:numId w:val="3"/>
        </w:numPr>
        <w:jc w:val="both"/>
        <w:rPr>
          <w:rFonts w:ascii="Arial" w:eastAsia="Arial" w:hAnsi="Arial" w:cs="Arial"/>
        </w:rPr>
      </w:pPr>
      <w:r w:rsidRPr="63FB9EB8">
        <w:rPr>
          <w:rFonts w:ascii="Arial" w:eastAsia="Arial" w:hAnsi="Arial" w:cs="Arial"/>
        </w:rPr>
        <w:t>Applicant clearly demonstrates pride in their personal and/or work achievements</w:t>
      </w:r>
    </w:p>
    <w:p w14:paraId="7392BB99" w14:textId="7CB077F8" w:rsidR="009F0065" w:rsidRDefault="009F0065" w:rsidP="63FB9EB8">
      <w:pPr>
        <w:pStyle w:val="ListParagraph"/>
        <w:numPr>
          <w:ilvl w:val="0"/>
          <w:numId w:val="3"/>
        </w:numPr>
        <w:jc w:val="both"/>
        <w:rPr>
          <w:rFonts w:ascii="Arial" w:eastAsia="Arial" w:hAnsi="Arial" w:cs="Arial"/>
        </w:rPr>
      </w:pPr>
      <w:r w:rsidRPr="63FB9EB8">
        <w:rPr>
          <w:rFonts w:ascii="Arial" w:eastAsia="Arial" w:hAnsi="Arial" w:cs="Arial"/>
        </w:rPr>
        <w:t xml:space="preserve">Applicant </w:t>
      </w:r>
      <w:r w:rsidR="00A651CA" w:rsidRPr="63FB9EB8">
        <w:rPr>
          <w:rFonts w:ascii="Arial" w:eastAsia="Arial" w:hAnsi="Arial" w:cs="Arial"/>
        </w:rPr>
        <w:t>displays</w:t>
      </w:r>
      <w:r w:rsidRPr="63FB9EB8">
        <w:rPr>
          <w:rFonts w:ascii="Arial" w:eastAsia="Arial" w:hAnsi="Arial" w:cs="Arial"/>
        </w:rPr>
        <w:t xml:space="preserve"> a willingness to showcase their abilities</w:t>
      </w:r>
      <w:r w:rsidR="00A651CA" w:rsidRPr="63FB9EB8">
        <w:rPr>
          <w:rFonts w:ascii="Arial" w:eastAsia="Arial" w:hAnsi="Arial" w:cs="Arial"/>
        </w:rPr>
        <w:t xml:space="preserve"> with confidence </w:t>
      </w:r>
    </w:p>
    <w:p w14:paraId="18F752B7" w14:textId="77777777" w:rsidR="00A651CA" w:rsidRDefault="00A651CA" w:rsidP="63FB9EB8">
      <w:pPr>
        <w:pStyle w:val="ListParagraph"/>
        <w:ind w:left="1440"/>
        <w:jc w:val="both"/>
        <w:rPr>
          <w:rFonts w:ascii="Arial" w:eastAsia="Arial" w:hAnsi="Arial" w:cs="Arial"/>
        </w:rPr>
      </w:pPr>
    </w:p>
    <w:p w14:paraId="151230FD" w14:textId="77777777" w:rsidR="00E4076A" w:rsidRDefault="00E4076A" w:rsidP="63FB9EB8">
      <w:pPr>
        <w:ind w:left="360"/>
        <w:jc w:val="both"/>
        <w:rPr>
          <w:rFonts w:eastAsia="Arial" w:cs="Arial"/>
        </w:rPr>
      </w:pPr>
      <w:r w:rsidRPr="63FB9EB8">
        <w:rPr>
          <w:rFonts w:eastAsia="Arial" w:cs="Arial"/>
        </w:rPr>
        <w:t>All entries will be ranked and grouped by the following regions (each a “Region”):</w:t>
      </w:r>
    </w:p>
    <w:p w14:paraId="75EE1301" w14:textId="77777777" w:rsidR="00E4076A" w:rsidRDefault="00E4076A" w:rsidP="63FB9EB8">
      <w:pPr>
        <w:pStyle w:val="ListParagraph"/>
        <w:numPr>
          <w:ilvl w:val="0"/>
          <w:numId w:val="3"/>
        </w:numPr>
        <w:jc w:val="both"/>
        <w:rPr>
          <w:rFonts w:ascii="Arial" w:eastAsia="Arial" w:hAnsi="Arial" w:cs="Arial"/>
        </w:rPr>
      </w:pPr>
      <w:r w:rsidRPr="63FB9EB8">
        <w:rPr>
          <w:rFonts w:ascii="Arial" w:eastAsia="Arial" w:hAnsi="Arial" w:cs="Arial"/>
        </w:rPr>
        <w:t>UK</w:t>
      </w:r>
    </w:p>
    <w:p w14:paraId="495BF6F0" w14:textId="31EF8426" w:rsidR="00E4076A" w:rsidRDefault="00E4076A" w:rsidP="63FB9EB8">
      <w:pPr>
        <w:pStyle w:val="ListParagraph"/>
        <w:numPr>
          <w:ilvl w:val="0"/>
          <w:numId w:val="3"/>
        </w:numPr>
        <w:jc w:val="both"/>
        <w:rPr>
          <w:rFonts w:ascii="Arial" w:eastAsia="Arial" w:hAnsi="Arial" w:cs="Arial"/>
        </w:rPr>
      </w:pPr>
      <w:r w:rsidRPr="63FB9EB8">
        <w:rPr>
          <w:rFonts w:ascii="Arial" w:eastAsia="Arial" w:hAnsi="Arial" w:cs="Arial"/>
        </w:rPr>
        <w:t>EMEA (Europe, Middle East, and Africa)</w:t>
      </w:r>
    </w:p>
    <w:p w14:paraId="681D2C7A" w14:textId="6A54A150" w:rsidR="00E4076A" w:rsidRDefault="00E4076A" w:rsidP="63FB9EB8">
      <w:pPr>
        <w:pStyle w:val="ListParagraph"/>
        <w:numPr>
          <w:ilvl w:val="0"/>
          <w:numId w:val="3"/>
        </w:numPr>
        <w:jc w:val="both"/>
        <w:rPr>
          <w:rFonts w:ascii="Arial" w:eastAsia="Arial" w:hAnsi="Arial" w:cs="Arial"/>
        </w:rPr>
      </w:pPr>
      <w:r w:rsidRPr="63FB9EB8">
        <w:rPr>
          <w:rFonts w:ascii="Arial" w:eastAsia="Arial" w:hAnsi="Arial" w:cs="Arial"/>
        </w:rPr>
        <w:t>Asia Pacific</w:t>
      </w:r>
    </w:p>
    <w:p w14:paraId="4BBD7C4A" w14:textId="1F391FA3" w:rsidR="00E4076A" w:rsidRDefault="00E4076A" w:rsidP="63FB9EB8">
      <w:pPr>
        <w:pStyle w:val="ListParagraph"/>
        <w:numPr>
          <w:ilvl w:val="0"/>
          <w:numId w:val="3"/>
        </w:numPr>
        <w:jc w:val="both"/>
        <w:rPr>
          <w:rFonts w:ascii="Arial" w:eastAsia="Arial" w:hAnsi="Arial" w:cs="Arial"/>
        </w:rPr>
      </w:pPr>
      <w:r w:rsidRPr="63FB9EB8">
        <w:rPr>
          <w:rFonts w:ascii="Arial" w:eastAsia="Arial" w:hAnsi="Arial" w:cs="Arial"/>
        </w:rPr>
        <w:t>South Asia</w:t>
      </w:r>
    </w:p>
    <w:p w14:paraId="4240359D" w14:textId="07E5C777" w:rsidR="00E4076A" w:rsidRPr="00E4076A" w:rsidRDefault="00E4076A" w:rsidP="63FB9EB8">
      <w:pPr>
        <w:pStyle w:val="ListParagraph"/>
        <w:numPr>
          <w:ilvl w:val="0"/>
          <w:numId w:val="3"/>
        </w:numPr>
        <w:jc w:val="both"/>
        <w:rPr>
          <w:rFonts w:ascii="Arial" w:eastAsia="Arial" w:hAnsi="Arial" w:cs="Arial"/>
        </w:rPr>
      </w:pPr>
      <w:r w:rsidRPr="63FB9EB8">
        <w:rPr>
          <w:rFonts w:ascii="Arial" w:eastAsia="Arial" w:hAnsi="Arial" w:cs="Arial"/>
        </w:rPr>
        <w:t>Americas</w:t>
      </w:r>
    </w:p>
    <w:p w14:paraId="34559417" w14:textId="638AA844" w:rsidR="00E4076A" w:rsidRDefault="00E4076A" w:rsidP="00E4076A">
      <w:pPr>
        <w:ind w:left="360"/>
        <w:jc w:val="both"/>
      </w:pPr>
      <w:r>
        <w:lastRenderedPageBreak/>
        <w:t xml:space="preserve">The best 10 entries from each Region will be the winners of the competition.  </w:t>
      </w:r>
    </w:p>
    <w:p w14:paraId="596618AF" w14:textId="77777777" w:rsidR="00E4076A" w:rsidRDefault="00E4076A" w:rsidP="00E4076A">
      <w:pPr>
        <w:ind w:left="360"/>
        <w:jc w:val="both"/>
      </w:pPr>
    </w:p>
    <w:p w14:paraId="521EF7D8" w14:textId="77777777" w:rsidR="00E4076A" w:rsidRDefault="00E4076A" w:rsidP="00E4076A">
      <w:pPr>
        <w:pStyle w:val="ListParagraph"/>
        <w:numPr>
          <w:ilvl w:val="0"/>
          <w:numId w:val="1"/>
        </w:numPr>
        <w:jc w:val="both"/>
        <w:rPr>
          <w:b/>
          <w:bCs/>
        </w:rPr>
      </w:pPr>
      <w:r>
        <w:rPr>
          <w:b/>
          <w:bCs/>
        </w:rPr>
        <w:t>Winner Announcement and Prize</w:t>
      </w:r>
    </w:p>
    <w:p w14:paraId="0916E9DF" w14:textId="714B48A0" w:rsidR="00E4076A" w:rsidRDefault="00E4076A" w:rsidP="00E4076A">
      <w:pPr>
        <w:ind w:left="360"/>
        <w:jc w:val="both"/>
      </w:pPr>
      <w:r>
        <w:t>If you are a winner, you will be contacted by the IET on Friday 23</w:t>
      </w:r>
      <w:r w:rsidRPr="00E4076A">
        <w:rPr>
          <w:vertAlign w:val="superscript"/>
        </w:rPr>
        <w:t>rd</w:t>
      </w:r>
      <w:r>
        <w:t xml:space="preserve"> September 2022 using the email address provided on your entry form and you will be invited to attend the YP Summit 2022 (the “</w:t>
      </w:r>
      <w:r>
        <w:rPr>
          <w:b/>
          <w:bCs/>
        </w:rPr>
        <w:t>Event</w:t>
      </w:r>
      <w:r>
        <w:t xml:space="preserve">”).  The IET will cover the cost of your travel ticket and hotel accommodation for the Event, along with those expenses incurred during your invited stay which are incidental to your attendance at the Event.   </w:t>
      </w:r>
    </w:p>
    <w:p w14:paraId="4F16BFAA" w14:textId="77777777" w:rsidR="00E4076A" w:rsidRDefault="00E4076A" w:rsidP="00E4076A">
      <w:pPr>
        <w:ind w:left="360"/>
        <w:jc w:val="both"/>
      </w:pPr>
      <w:r>
        <w:t xml:space="preserve">The IET will inform you by email if you have not won.  </w:t>
      </w:r>
    </w:p>
    <w:p w14:paraId="36C3CAAE" w14:textId="77777777" w:rsidR="00E4076A" w:rsidRDefault="00E4076A" w:rsidP="00E4076A">
      <w:pPr>
        <w:pStyle w:val="ListParagraph"/>
        <w:numPr>
          <w:ilvl w:val="0"/>
          <w:numId w:val="1"/>
        </w:numPr>
        <w:jc w:val="both"/>
        <w:rPr>
          <w:b/>
          <w:bCs/>
        </w:rPr>
      </w:pPr>
      <w:r>
        <w:rPr>
          <w:b/>
          <w:bCs/>
        </w:rPr>
        <w:t>The Event</w:t>
      </w:r>
    </w:p>
    <w:p w14:paraId="10433A99" w14:textId="77777777" w:rsidR="00E4076A" w:rsidRDefault="00E4076A" w:rsidP="00E4076A">
      <w:pPr>
        <w:ind w:left="360"/>
        <w:jc w:val="both"/>
      </w:pPr>
      <w:r>
        <w:t xml:space="preserve">The Event will take place over 2 days in London, United Kingdom. On Friday 11th November 2022, there will be a networking evening drinks reception for all guests to meet one another. On Saturday 12th November, there will be a day conference focusing on skills development and the institution, and an evening celebratory event which will see guest speakers and winners from The IET #PresentIn10 competition and The IET Hackathon awarded. </w:t>
      </w:r>
    </w:p>
    <w:p w14:paraId="7E2BBAB2" w14:textId="77777777" w:rsidR="00E4076A" w:rsidRDefault="00E4076A" w:rsidP="00E4076A">
      <w:pPr>
        <w:pStyle w:val="ListParagraph"/>
        <w:numPr>
          <w:ilvl w:val="0"/>
          <w:numId w:val="1"/>
        </w:numPr>
        <w:jc w:val="both"/>
        <w:rPr>
          <w:b/>
          <w:bCs/>
        </w:rPr>
      </w:pPr>
      <w:r>
        <w:rPr>
          <w:b/>
          <w:bCs/>
        </w:rPr>
        <w:t>Use of personal information</w:t>
      </w:r>
    </w:p>
    <w:p w14:paraId="6EA64AED" w14:textId="77777777" w:rsidR="00E4076A" w:rsidRDefault="00E4076A" w:rsidP="00E4076A">
      <w:pPr>
        <w:ind w:left="360"/>
        <w:jc w:val="both"/>
      </w:pPr>
      <w:r>
        <w:t xml:space="preserve">Personal data you provide on your entry form will be used by the IET and (where necessary) its third party suppliers solely for the purposes of and to the extent necessary for administering the competition and distributing any prizes (including making any travel arrangements and bookings on your behalf).  </w:t>
      </w:r>
    </w:p>
    <w:p w14:paraId="7C95677F" w14:textId="496DD718" w:rsidR="00E4076A" w:rsidRDefault="00E4076A" w:rsidP="00E4076A">
      <w:pPr>
        <w:ind w:left="360"/>
        <w:jc w:val="both"/>
      </w:pPr>
      <w:r>
        <w:t>For more information on how we process your personal information please see our privacy policy which can be found at [</w:t>
      </w:r>
      <w:hyperlink r:id="rId5" w:anchor=":~:text=This%20privacy%20notice%20lets%20you,have%20a%20question%20or%20query." w:history="1">
        <w:r>
          <w:rPr>
            <w:rStyle w:val="Hyperlink"/>
          </w:rPr>
          <w:t>Privacy (theiet.org)</w:t>
        </w:r>
      </w:hyperlink>
      <w:r>
        <w:t xml:space="preserve">].   </w:t>
      </w:r>
    </w:p>
    <w:p w14:paraId="0AB067A7" w14:textId="77777777" w:rsidR="00E4076A" w:rsidRDefault="00E4076A" w:rsidP="00E4076A">
      <w:pPr>
        <w:pStyle w:val="ListParagraph"/>
        <w:numPr>
          <w:ilvl w:val="0"/>
          <w:numId w:val="1"/>
        </w:numPr>
        <w:jc w:val="both"/>
        <w:rPr>
          <w:b/>
          <w:bCs/>
        </w:rPr>
      </w:pPr>
      <w:r>
        <w:rPr>
          <w:b/>
          <w:bCs/>
        </w:rPr>
        <w:t>Competition Conditions</w:t>
      </w:r>
    </w:p>
    <w:p w14:paraId="2C853687" w14:textId="77777777" w:rsidR="00E4076A" w:rsidRDefault="00E4076A" w:rsidP="63FB9EB8">
      <w:pPr>
        <w:pStyle w:val="ListParagraph"/>
        <w:numPr>
          <w:ilvl w:val="1"/>
          <w:numId w:val="1"/>
        </w:numPr>
        <w:jc w:val="both"/>
        <w:rPr>
          <w:rFonts w:ascii="Arial" w:eastAsia="Arial" w:hAnsi="Arial" w:cs="Arial"/>
        </w:rPr>
      </w:pPr>
      <w:r w:rsidRPr="63FB9EB8">
        <w:rPr>
          <w:rFonts w:ascii="Arial" w:eastAsia="Arial" w:hAnsi="Arial" w:cs="Arial"/>
        </w:rPr>
        <w:t xml:space="preserve">The IET reserves all rights to disqualify your entry if your conduct is contrary to the spirit or intention of the prize competition, you are found to be tampering with the entry process or operation of the website, or you are considered to have acted in any manner that is deemed to be in violation of the competition or any applicable laws and regulations.  </w:t>
      </w:r>
    </w:p>
    <w:p w14:paraId="0D89B01D" w14:textId="77777777" w:rsidR="00E4076A" w:rsidRDefault="00E4076A" w:rsidP="63FB9EB8">
      <w:pPr>
        <w:pStyle w:val="ListParagraph"/>
        <w:numPr>
          <w:ilvl w:val="1"/>
          <w:numId w:val="1"/>
        </w:numPr>
        <w:jc w:val="both"/>
        <w:rPr>
          <w:rFonts w:ascii="Arial" w:eastAsia="Arial" w:hAnsi="Arial" w:cs="Arial"/>
        </w:rPr>
      </w:pPr>
      <w:r w:rsidRPr="63FB9EB8">
        <w:rPr>
          <w:rFonts w:ascii="Arial" w:eastAsia="Arial" w:hAnsi="Arial" w:cs="Arial"/>
        </w:rPr>
        <w:t>The decision of the panel of judges will be final and no correspondence or discussion will be entered in to.</w:t>
      </w:r>
    </w:p>
    <w:p w14:paraId="7635FE8E" w14:textId="77777777" w:rsidR="00E4076A" w:rsidRDefault="00E4076A" w:rsidP="63FB9EB8">
      <w:pPr>
        <w:pStyle w:val="ListParagraph"/>
        <w:numPr>
          <w:ilvl w:val="1"/>
          <w:numId w:val="1"/>
        </w:numPr>
        <w:jc w:val="both"/>
        <w:rPr>
          <w:rFonts w:ascii="Arial" w:eastAsia="Arial" w:hAnsi="Arial" w:cs="Arial"/>
        </w:rPr>
      </w:pPr>
      <w:r w:rsidRPr="63FB9EB8">
        <w:rPr>
          <w:rFonts w:ascii="Arial" w:eastAsia="Arial" w:hAnsi="Arial" w:cs="Arial"/>
        </w:rPr>
        <w:t xml:space="preserve">The prize for winners is subject to availability, not negotiable or transferable.  If you are unable to attend the Event, there will be no substitution or cash equivalent payment to replace the prize.   </w:t>
      </w:r>
    </w:p>
    <w:p w14:paraId="10738C5E" w14:textId="11FD6965" w:rsidR="00E4076A" w:rsidRDefault="00E4076A" w:rsidP="63FB9EB8">
      <w:pPr>
        <w:pStyle w:val="ListParagraph"/>
        <w:numPr>
          <w:ilvl w:val="1"/>
          <w:numId w:val="1"/>
        </w:numPr>
        <w:jc w:val="both"/>
        <w:rPr>
          <w:rFonts w:ascii="Arial" w:eastAsia="Arial" w:hAnsi="Arial" w:cs="Arial"/>
        </w:rPr>
      </w:pPr>
      <w:r w:rsidRPr="63FB9EB8">
        <w:rPr>
          <w:rFonts w:ascii="Arial" w:eastAsia="Arial" w:hAnsi="Arial" w:cs="Arial"/>
        </w:rPr>
        <w:t xml:space="preserve">The IET reserves the right to offer the prize to the next best competition entry (as ranked) if the winner does not claim the prize within 7 days from being informed by the IET that they have won. </w:t>
      </w:r>
    </w:p>
    <w:p w14:paraId="3BDCB283" w14:textId="77777777" w:rsidR="00E4076A" w:rsidRDefault="00E4076A" w:rsidP="63FB9EB8">
      <w:pPr>
        <w:pStyle w:val="ListParagraph"/>
        <w:numPr>
          <w:ilvl w:val="1"/>
          <w:numId w:val="1"/>
        </w:numPr>
        <w:jc w:val="both"/>
        <w:rPr>
          <w:rFonts w:ascii="Arial" w:eastAsia="Arial" w:hAnsi="Arial" w:cs="Arial"/>
        </w:rPr>
      </w:pPr>
      <w:proofErr w:type="gramStart"/>
      <w:r w:rsidRPr="63FB9EB8">
        <w:rPr>
          <w:rFonts w:ascii="Arial" w:eastAsia="Arial" w:hAnsi="Arial" w:cs="Arial"/>
        </w:rPr>
        <w:t>With the exception of</w:t>
      </w:r>
      <w:proofErr w:type="gramEnd"/>
      <w:r w:rsidRPr="63FB9EB8">
        <w:rPr>
          <w:rFonts w:ascii="Arial" w:eastAsia="Arial" w:hAnsi="Arial" w:cs="Arial"/>
        </w:rPr>
        <w:t xml:space="preserve"> those travel and accommodation expenses and arrangements that form the prize, you shall be solely responsible for all aspects relating to your attendance at the Event, including compliance with any requirements and recommendations for travel, such as ensuring you have taken appropriate travel advice, are up to date with any recommended vaccinations and have a valid passport/other documentation.</w:t>
      </w:r>
    </w:p>
    <w:p w14:paraId="1CB9268E" w14:textId="77777777" w:rsidR="00E4076A" w:rsidRDefault="00E4076A" w:rsidP="63FB9EB8">
      <w:pPr>
        <w:pStyle w:val="ListParagraph"/>
        <w:numPr>
          <w:ilvl w:val="1"/>
          <w:numId w:val="1"/>
        </w:numPr>
        <w:jc w:val="both"/>
        <w:rPr>
          <w:rFonts w:ascii="Arial" w:eastAsia="Arial" w:hAnsi="Arial" w:cs="Arial"/>
        </w:rPr>
      </w:pPr>
      <w:r w:rsidRPr="63FB9EB8">
        <w:rPr>
          <w:rFonts w:ascii="Arial" w:eastAsia="Arial" w:hAnsi="Arial" w:cs="Arial"/>
        </w:rPr>
        <w:t>The IET reserves the right to hold void, suspend, cancel, or amend the competition where it becomes necessary to do so.</w:t>
      </w:r>
    </w:p>
    <w:p w14:paraId="0608DCB2" w14:textId="1009D2FF" w:rsidR="00E4076A" w:rsidRDefault="00E4076A" w:rsidP="63FB9EB8">
      <w:pPr>
        <w:pStyle w:val="ListParagraph"/>
        <w:numPr>
          <w:ilvl w:val="1"/>
          <w:numId w:val="1"/>
        </w:numPr>
        <w:jc w:val="both"/>
        <w:rPr>
          <w:rFonts w:ascii="Arial" w:eastAsia="Arial" w:hAnsi="Arial" w:cs="Arial"/>
        </w:rPr>
      </w:pPr>
      <w:r w:rsidRPr="63FB9EB8">
        <w:rPr>
          <w:rFonts w:ascii="Arial" w:eastAsia="Arial" w:hAnsi="Arial" w:cs="Arial"/>
        </w:rPr>
        <w:lastRenderedPageBreak/>
        <w:t xml:space="preserve">Insofar as permitted by law and subject to paragraph </w:t>
      </w:r>
      <w:r>
        <w:fldChar w:fldCharType="begin"/>
      </w:r>
      <w:r>
        <w:instrText xml:space="preserve"> REF _Ref110845741 \r \h  \* MERGEFORMAT </w:instrText>
      </w:r>
      <w:r>
        <w:fldChar w:fldCharType="separate"/>
      </w:r>
      <w:r w:rsidR="00F67921">
        <w:t>h</w:t>
      </w:r>
      <w:r>
        <w:fldChar w:fldCharType="end"/>
      </w:r>
      <w:r w:rsidRPr="63FB9EB8">
        <w:rPr>
          <w:rFonts w:ascii="Arial" w:eastAsia="Arial" w:hAnsi="Arial" w:cs="Arial"/>
        </w:rPr>
        <w:t xml:space="preserve"> below, the IET shall not, in any circumstances, be responsible for or accept any liability for any loss or damage of any kind whatsoever (including any special or consequential loss or damage), whether directly or indirectly occurring as a result of your participation in the competition (including as a result of taking up the prize and your attendance at the Event).   </w:t>
      </w:r>
    </w:p>
    <w:p w14:paraId="1D075A9A" w14:textId="77777777" w:rsidR="00E4076A" w:rsidRDefault="00E4076A" w:rsidP="63FB9EB8">
      <w:pPr>
        <w:pStyle w:val="ListParagraph"/>
        <w:numPr>
          <w:ilvl w:val="1"/>
          <w:numId w:val="1"/>
        </w:numPr>
        <w:jc w:val="both"/>
        <w:rPr>
          <w:rFonts w:ascii="Arial" w:eastAsia="Arial" w:hAnsi="Arial" w:cs="Arial"/>
        </w:rPr>
      </w:pPr>
      <w:bookmarkStart w:id="0" w:name="_Ref110845741"/>
      <w:r w:rsidRPr="63FB9EB8">
        <w:rPr>
          <w:rFonts w:ascii="Arial" w:eastAsia="Arial" w:hAnsi="Arial" w:cs="Arial"/>
        </w:rPr>
        <w:t>The IET does not limit or exclude liability for death or personal injury caused by its negligence or any other losses which cannot be excluded under applicable law.</w:t>
      </w:r>
      <w:bookmarkEnd w:id="0"/>
      <w:r w:rsidRPr="63FB9EB8">
        <w:rPr>
          <w:rFonts w:ascii="Arial" w:eastAsia="Arial" w:hAnsi="Arial" w:cs="Arial"/>
        </w:rPr>
        <w:t xml:space="preserve">  </w:t>
      </w:r>
    </w:p>
    <w:p w14:paraId="3E2B99CA" w14:textId="77777777" w:rsidR="00E4076A" w:rsidRDefault="00E4076A" w:rsidP="63FB9EB8">
      <w:pPr>
        <w:pStyle w:val="ListParagraph"/>
        <w:numPr>
          <w:ilvl w:val="1"/>
          <w:numId w:val="1"/>
        </w:numPr>
        <w:jc w:val="both"/>
        <w:rPr>
          <w:rFonts w:ascii="Arial" w:eastAsia="Arial" w:hAnsi="Arial" w:cs="Arial"/>
        </w:rPr>
      </w:pPr>
      <w:r w:rsidRPr="63FB9EB8">
        <w:rPr>
          <w:rFonts w:ascii="Arial" w:eastAsia="Arial" w:hAnsi="Arial" w:cs="Arial"/>
        </w:rPr>
        <w:t xml:space="preserve">This competition and any issues or disputes which may arise out of or in connection with this competition shall be governed by and construed in accordance with English law and any disputes shall be settled by the English courts who shall have exclusive jurisdiction. </w:t>
      </w:r>
    </w:p>
    <w:p w14:paraId="581548BC" w14:textId="77777777" w:rsidR="00E4076A" w:rsidRPr="00E4076A" w:rsidRDefault="00E4076A" w:rsidP="63FB9EB8">
      <w:pPr>
        <w:rPr>
          <w:rStyle w:val="Emphasis"/>
          <w:rFonts w:eastAsia="Arial" w:cs="Arial"/>
          <w:b/>
          <w:bCs/>
          <w:i w:val="0"/>
          <w:iCs w:val="0"/>
          <w:u w:val="single"/>
        </w:rPr>
      </w:pPr>
    </w:p>
    <w:sectPr w:rsidR="00E4076A" w:rsidRPr="00E40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4832"/>
    <w:multiLevelType w:val="hybridMultilevel"/>
    <w:tmpl w:val="8C40EBFA"/>
    <w:lvl w:ilvl="0" w:tplc="70C49654">
      <w:start w:val="1"/>
      <w:numFmt w:val="low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AC5A09"/>
    <w:multiLevelType w:val="hybridMultilevel"/>
    <w:tmpl w:val="C1D49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7E8B6442"/>
    <w:multiLevelType w:val="hybridMultilevel"/>
    <w:tmpl w:val="2C0048E2"/>
    <w:lvl w:ilvl="0" w:tplc="14043B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0984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358765">
    <w:abstractNumId w:val="0"/>
    <w:lvlOverride w:ilvl="0">
      <w:startOverride w:val="1"/>
    </w:lvlOverride>
    <w:lvlOverride w:ilvl="1"/>
    <w:lvlOverride w:ilvl="2"/>
    <w:lvlOverride w:ilvl="3"/>
    <w:lvlOverride w:ilvl="4"/>
    <w:lvlOverride w:ilvl="5"/>
    <w:lvlOverride w:ilvl="6"/>
    <w:lvlOverride w:ilvl="7"/>
    <w:lvlOverride w:ilvl="8"/>
  </w:num>
  <w:num w:numId="3" w16cid:durableId="197493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B5"/>
    <w:rsid w:val="000C1A3F"/>
    <w:rsid w:val="00133538"/>
    <w:rsid w:val="00193CE0"/>
    <w:rsid w:val="001B1F5A"/>
    <w:rsid w:val="003F2B94"/>
    <w:rsid w:val="00576013"/>
    <w:rsid w:val="00597595"/>
    <w:rsid w:val="006D769F"/>
    <w:rsid w:val="00797E86"/>
    <w:rsid w:val="00956727"/>
    <w:rsid w:val="009F0065"/>
    <w:rsid w:val="00A20661"/>
    <w:rsid w:val="00A651CA"/>
    <w:rsid w:val="00B733B5"/>
    <w:rsid w:val="00B76820"/>
    <w:rsid w:val="00BE2953"/>
    <w:rsid w:val="00CA649B"/>
    <w:rsid w:val="00D0114B"/>
    <w:rsid w:val="00E4076A"/>
    <w:rsid w:val="00E40B4C"/>
    <w:rsid w:val="00F67921"/>
    <w:rsid w:val="0790B276"/>
    <w:rsid w:val="63FB9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F5A9"/>
  <w15:chartTrackingRefBased/>
  <w15:docId w15:val="{83C157BB-9FF6-44FA-94E9-B82AF068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013"/>
    <w:pPr>
      <w:spacing w:after="200" w:line="240" w:lineRule="auto"/>
    </w:pPr>
    <w:rPr>
      <w:rFonts w:ascii="Arial" w:hAnsi="Arial"/>
    </w:rPr>
  </w:style>
  <w:style w:type="paragraph" w:styleId="Heading1">
    <w:name w:val="heading 1"/>
    <w:basedOn w:val="Normal"/>
    <w:next w:val="Normal"/>
    <w:link w:val="Heading1Char"/>
    <w:uiPriority w:val="9"/>
    <w:qFormat/>
    <w:rsid w:val="0095672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956727"/>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0114B"/>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D0114B"/>
    <w:pPr>
      <w:keepNext/>
      <w:keepLines/>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rsid w:val="00D011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e After Paragraph"/>
    <w:uiPriority w:val="1"/>
    <w:qFormat/>
    <w:rsid w:val="00597595"/>
    <w:pPr>
      <w:spacing w:after="0" w:line="240" w:lineRule="auto"/>
    </w:pPr>
    <w:rPr>
      <w:rFonts w:ascii="Arial" w:hAnsi="Arial"/>
    </w:rPr>
  </w:style>
  <w:style w:type="character" w:customStyle="1" w:styleId="Heading1Char">
    <w:name w:val="Heading 1 Char"/>
    <w:basedOn w:val="DefaultParagraphFont"/>
    <w:link w:val="Heading1"/>
    <w:uiPriority w:val="9"/>
    <w:rsid w:val="00956727"/>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956727"/>
    <w:rPr>
      <w:rFonts w:ascii="Arial" w:eastAsiaTheme="majorEastAsia" w:hAnsi="Arial" w:cstheme="majorBidi"/>
      <w:b/>
      <w:color w:val="000000" w:themeColor="text1"/>
      <w:sz w:val="24"/>
      <w:szCs w:val="26"/>
    </w:rPr>
  </w:style>
  <w:style w:type="character" w:styleId="Emphasis">
    <w:name w:val="Emphasis"/>
    <w:basedOn w:val="DefaultParagraphFont"/>
    <w:uiPriority w:val="20"/>
    <w:qFormat/>
    <w:rsid w:val="00D0114B"/>
    <w:rPr>
      <w:i/>
      <w:iCs/>
    </w:rPr>
  </w:style>
  <w:style w:type="character" w:customStyle="1" w:styleId="Heading4Char">
    <w:name w:val="Heading 4 Char"/>
    <w:basedOn w:val="DefaultParagraphFont"/>
    <w:link w:val="Heading4"/>
    <w:uiPriority w:val="9"/>
    <w:rsid w:val="00D0114B"/>
    <w:rPr>
      <w:rFonts w:ascii="Arial" w:eastAsiaTheme="majorEastAsia" w:hAnsi="Arial" w:cstheme="majorBidi"/>
      <w:b/>
      <w:i/>
      <w:iCs/>
      <w:color w:val="000000" w:themeColor="text1"/>
    </w:rPr>
  </w:style>
  <w:style w:type="paragraph" w:styleId="Quote">
    <w:name w:val="Quote"/>
    <w:basedOn w:val="Normal"/>
    <w:next w:val="Normal"/>
    <w:link w:val="QuoteChar"/>
    <w:uiPriority w:val="29"/>
    <w:qFormat/>
    <w:rsid w:val="00D0114B"/>
    <w:pPr>
      <w:spacing w:before="200" w:after="160"/>
      <w:ind w:right="864"/>
    </w:pPr>
    <w:rPr>
      <w:i/>
      <w:iCs/>
      <w:color w:val="7F7F7F" w:themeColor="text1" w:themeTint="80"/>
    </w:rPr>
  </w:style>
  <w:style w:type="character" w:customStyle="1" w:styleId="QuoteChar">
    <w:name w:val="Quote Char"/>
    <w:basedOn w:val="DefaultParagraphFont"/>
    <w:link w:val="Quote"/>
    <w:uiPriority w:val="29"/>
    <w:rsid w:val="00D0114B"/>
    <w:rPr>
      <w:rFonts w:ascii="Arial" w:hAnsi="Arial"/>
      <w:i/>
      <w:iCs/>
      <w:color w:val="7F7F7F" w:themeColor="text1" w:themeTint="80"/>
    </w:rPr>
  </w:style>
  <w:style w:type="character" w:customStyle="1" w:styleId="Heading3Char">
    <w:name w:val="Heading 3 Char"/>
    <w:basedOn w:val="DefaultParagraphFont"/>
    <w:link w:val="Heading3"/>
    <w:uiPriority w:val="9"/>
    <w:rsid w:val="00D0114B"/>
    <w:rPr>
      <w:rFonts w:ascii="Arial" w:eastAsiaTheme="majorEastAsia" w:hAnsi="Arial" w:cstheme="majorBidi"/>
      <w:b/>
      <w:color w:val="000000" w:themeColor="text1"/>
      <w:szCs w:val="24"/>
    </w:rPr>
  </w:style>
  <w:style w:type="character" w:customStyle="1" w:styleId="Heading5Char">
    <w:name w:val="Heading 5 Char"/>
    <w:basedOn w:val="DefaultParagraphFont"/>
    <w:link w:val="Heading5"/>
    <w:uiPriority w:val="9"/>
    <w:rsid w:val="00D0114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E4076A"/>
    <w:rPr>
      <w:color w:val="0563C1" w:themeColor="hyperlink"/>
      <w:u w:val="single"/>
    </w:rPr>
  </w:style>
  <w:style w:type="character" w:styleId="UnresolvedMention">
    <w:name w:val="Unresolved Mention"/>
    <w:basedOn w:val="DefaultParagraphFont"/>
    <w:uiPriority w:val="99"/>
    <w:semiHidden/>
    <w:unhideWhenUsed/>
    <w:rsid w:val="00E4076A"/>
    <w:rPr>
      <w:color w:val="605E5C"/>
      <w:shd w:val="clear" w:color="auto" w:fill="E1DFDD"/>
    </w:rPr>
  </w:style>
  <w:style w:type="paragraph" w:styleId="CommentText">
    <w:name w:val="annotation text"/>
    <w:basedOn w:val="Normal"/>
    <w:link w:val="CommentTextChar"/>
    <w:uiPriority w:val="99"/>
    <w:semiHidden/>
    <w:unhideWhenUsed/>
    <w:rsid w:val="00E4076A"/>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4076A"/>
    <w:rPr>
      <w:sz w:val="20"/>
      <w:szCs w:val="20"/>
    </w:rPr>
  </w:style>
  <w:style w:type="paragraph" w:styleId="ListParagraph">
    <w:name w:val="List Paragraph"/>
    <w:basedOn w:val="Normal"/>
    <w:uiPriority w:val="34"/>
    <w:qFormat/>
    <w:rsid w:val="00E4076A"/>
    <w:pPr>
      <w:spacing w:after="160" w:line="256"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E407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0148">
      <w:bodyDiv w:val="1"/>
      <w:marLeft w:val="0"/>
      <w:marRight w:val="0"/>
      <w:marTop w:val="0"/>
      <w:marBottom w:val="0"/>
      <w:divBdr>
        <w:top w:val="none" w:sz="0" w:space="0" w:color="auto"/>
        <w:left w:val="none" w:sz="0" w:space="0" w:color="auto"/>
        <w:bottom w:val="none" w:sz="0" w:space="0" w:color="auto"/>
        <w:right w:val="none" w:sz="0" w:space="0" w:color="auto"/>
      </w:divBdr>
    </w:div>
    <w:div w:id="245456200">
      <w:bodyDiv w:val="1"/>
      <w:marLeft w:val="0"/>
      <w:marRight w:val="0"/>
      <w:marTop w:val="0"/>
      <w:marBottom w:val="0"/>
      <w:divBdr>
        <w:top w:val="none" w:sz="0" w:space="0" w:color="auto"/>
        <w:left w:val="none" w:sz="0" w:space="0" w:color="auto"/>
        <w:bottom w:val="none" w:sz="0" w:space="0" w:color="auto"/>
        <w:right w:val="none" w:sz="0" w:space="0" w:color="auto"/>
      </w:divBdr>
    </w:div>
    <w:div w:id="1511485064">
      <w:bodyDiv w:val="1"/>
      <w:marLeft w:val="0"/>
      <w:marRight w:val="0"/>
      <w:marTop w:val="0"/>
      <w:marBottom w:val="0"/>
      <w:divBdr>
        <w:top w:val="none" w:sz="0" w:space="0" w:color="auto"/>
        <w:left w:val="none" w:sz="0" w:space="0" w:color="auto"/>
        <w:bottom w:val="none" w:sz="0" w:space="0" w:color="auto"/>
        <w:right w:val="none" w:sz="0" w:space="0" w:color="auto"/>
      </w:divBdr>
    </w:div>
    <w:div w:id="20723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iet.org/help/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Truett</dc:creator>
  <cp:keywords/>
  <dc:description/>
  <cp:lastModifiedBy>Darren Gladwin</cp:lastModifiedBy>
  <cp:revision>2</cp:revision>
  <cp:lastPrinted>2022-09-02T11:38:00Z</cp:lastPrinted>
  <dcterms:created xsi:type="dcterms:W3CDTF">2022-09-02T11:40:00Z</dcterms:created>
  <dcterms:modified xsi:type="dcterms:W3CDTF">2022-09-02T11:40:00Z</dcterms:modified>
</cp:coreProperties>
</file>